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9D66" w14:textId="77777777" w:rsidR="007C4F90" w:rsidRPr="00FD1471" w:rsidRDefault="00FD1471">
      <w:pPr>
        <w:rPr>
          <w:sz w:val="28"/>
          <w:szCs w:val="28"/>
        </w:rPr>
      </w:pPr>
      <w:r w:rsidRPr="00FD1471">
        <w:rPr>
          <w:sz w:val="28"/>
          <w:szCs w:val="28"/>
        </w:rPr>
        <w:t>BARLING MAGNA PARISH COUNCIL</w:t>
      </w:r>
    </w:p>
    <w:p w14:paraId="6834E94A" w14:textId="568F7C92" w:rsidR="00FD1471" w:rsidRPr="00FD1471" w:rsidRDefault="00FD1471">
      <w:pPr>
        <w:rPr>
          <w:sz w:val="24"/>
          <w:szCs w:val="24"/>
        </w:rPr>
      </w:pPr>
      <w:r w:rsidRPr="00FD1471">
        <w:rPr>
          <w:sz w:val="24"/>
          <w:szCs w:val="24"/>
        </w:rPr>
        <w:t>Report to:</w:t>
      </w:r>
      <w:r w:rsidRPr="00FD1471">
        <w:rPr>
          <w:sz w:val="24"/>
          <w:szCs w:val="24"/>
        </w:rPr>
        <w:tab/>
        <w:t>F</w:t>
      </w:r>
      <w:r w:rsidR="006462D1">
        <w:rPr>
          <w:sz w:val="24"/>
          <w:szCs w:val="24"/>
        </w:rPr>
        <w:t xml:space="preserve">inance Committee </w:t>
      </w:r>
    </w:p>
    <w:p w14:paraId="50E6ABE6" w14:textId="77777777" w:rsidR="00FD1471" w:rsidRPr="00FD1471" w:rsidRDefault="00FD1471">
      <w:pPr>
        <w:rPr>
          <w:sz w:val="24"/>
          <w:szCs w:val="24"/>
        </w:rPr>
      </w:pPr>
      <w:r w:rsidRPr="00FD1471">
        <w:rPr>
          <w:sz w:val="24"/>
          <w:szCs w:val="24"/>
        </w:rPr>
        <w:t>Report from:</w:t>
      </w:r>
      <w:r w:rsidRPr="00FD1471">
        <w:rPr>
          <w:sz w:val="24"/>
          <w:szCs w:val="24"/>
        </w:rPr>
        <w:tab/>
        <w:t>Clerk</w:t>
      </w:r>
    </w:p>
    <w:p w14:paraId="3C5D8599" w14:textId="53F094E7" w:rsidR="00FD1471" w:rsidRPr="00FD1471" w:rsidRDefault="00FD1471">
      <w:pPr>
        <w:rPr>
          <w:sz w:val="24"/>
          <w:szCs w:val="24"/>
        </w:rPr>
      </w:pPr>
      <w:r w:rsidRPr="00FD1471">
        <w:rPr>
          <w:sz w:val="24"/>
          <w:szCs w:val="24"/>
        </w:rPr>
        <w:t>Date:</w:t>
      </w:r>
      <w:r w:rsidRPr="00FD1471">
        <w:rPr>
          <w:sz w:val="24"/>
          <w:szCs w:val="24"/>
        </w:rPr>
        <w:tab/>
      </w:r>
      <w:r w:rsidRPr="00FD1471">
        <w:rPr>
          <w:sz w:val="24"/>
          <w:szCs w:val="24"/>
        </w:rPr>
        <w:tab/>
      </w:r>
      <w:r w:rsidR="003B36BB">
        <w:rPr>
          <w:sz w:val="24"/>
          <w:szCs w:val="24"/>
        </w:rPr>
        <w:t>2</w:t>
      </w:r>
      <w:r w:rsidR="00086025">
        <w:rPr>
          <w:sz w:val="24"/>
          <w:szCs w:val="24"/>
        </w:rPr>
        <w:t>6</w:t>
      </w:r>
      <w:r w:rsidRPr="00FD1471">
        <w:rPr>
          <w:sz w:val="24"/>
          <w:szCs w:val="24"/>
        </w:rPr>
        <w:t xml:space="preserve"> November 2019</w:t>
      </w:r>
    </w:p>
    <w:p w14:paraId="6ADB1FC3" w14:textId="77777777" w:rsidR="00FD1471" w:rsidRDefault="00FD1471">
      <w:pPr>
        <w:pBdr>
          <w:bottom w:val="single" w:sz="12" w:space="1" w:color="auto"/>
        </w:pBdr>
      </w:pPr>
    </w:p>
    <w:p w14:paraId="735E6C3B" w14:textId="77777777" w:rsidR="00FD1471" w:rsidRPr="00FD1471" w:rsidRDefault="00FD1471">
      <w:pPr>
        <w:rPr>
          <w:b/>
          <w:bCs/>
          <w:sz w:val="24"/>
          <w:szCs w:val="24"/>
          <w:u w:val="single"/>
        </w:rPr>
      </w:pPr>
    </w:p>
    <w:p w14:paraId="086AFEF6" w14:textId="03726E47" w:rsidR="00FD1471" w:rsidRDefault="00FD1471">
      <w:pPr>
        <w:rPr>
          <w:b/>
          <w:bCs/>
          <w:sz w:val="24"/>
          <w:szCs w:val="24"/>
          <w:u w:val="single"/>
        </w:rPr>
      </w:pPr>
      <w:r w:rsidRPr="00FD1471">
        <w:rPr>
          <w:b/>
          <w:bCs/>
          <w:sz w:val="24"/>
          <w:szCs w:val="24"/>
          <w:u w:val="single"/>
        </w:rPr>
        <w:t>BANKING</w:t>
      </w:r>
      <w:r w:rsidR="00086025">
        <w:rPr>
          <w:b/>
          <w:bCs/>
          <w:sz w:val="24"/>
          <w:szCs w:val="24"/>
          <w:u w:val="single"/>
        </w:rPr>
        <w:t xml:space="preserve">, PAYMENT AND CARD </w:t>
      </w:r>
      <w:r w:rsidRPr="00FD1471">
        <w:rPr>
          <w:b/>
          <w:bCs/>
          <w:sz w:val="24"/>
          <w:szCs w:val="24"/>
          <w:u w:val="single"/>
        </w:rPr>
        <w:t>MATTERS</w:t>
      </w:r>
    </w:p>
    <w:p w14:paraId="0BC3C9A9" w14:textId="77777777" w:rsidR="00FD1471" w:rsidRPr="00FD1471" w:rsidRDefault="00FD1471" w:rsidP="00FD147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D1471">
        <w:rPr>
          <w:sz w:val="24"/>
          <w:szCs w:val="24"/>
          <w:u w:val="single"/>
        </w:rPr>
        <w:t>Background</w:t>
      </w:r>
    </w:p>
    <w:p w14:paraId="32D37D3B" w14:textId="0CCD2885" w:rsidR="00825661" w:rsidRDefault="0046317A" w:rsidP="00825661">
      <w:pPr>
        <w:pStyle w:val="ListParagraph"/>
        <w:numPr>
          <w:ilvl w:val="1"/>
          <w:numId w:val="2"/>
        </w:numPr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Para</w:t>
      </w:r>
      <w:r w:rsidR="00825661">
        <w:rPr>
          <w:sz w:val="24"/>
          <w:szCs w:val="24"/>
        </w:rPr>
        <w:t>graph</w:t>
      </w:r>
      <w:r>
        <w:rPr>
          <w:sz w:val="24"/>
          <w:szCs w:val="24"/>
        </w:rPr>
        <w:t xml:space="preserve"> 5.1 of the Council’s Financial Regulations states that the </w:t>
      </w:r>
      <w:r w:rsidR="00825661">
        <w:rPr>
          <w:sz w:val="24"/>
          <w:szCs w:val="24"/>
        </w:rPr>
        <w:t>banking arrangements should be reviewed regularly f</w:t>
      </w:r>
      <w:r w:rsidR="002F12EF">
        <w:rPr>
          <w:sz w:val="24"/>
          <w:szCs w:val="24"/>
        </w:rPr>
        <w:t>o</w:t>
      </w:r>
      <w:r w:rsidR="00825661">
        <w:rPr>
          <w:sz w:val="24"/>
          <w:szCs w:val="24"/>
        </w:rPr>
        <w:t>r safety and efficiency.</w:t>
      </w:r>
    </w:p>
    <w:p w14:paraId="359827C5" w14:textId="77777777" w:rsidR="002F12EF" w:rsidRDefault="002F12EF" w:rsidP="002F12EF">
      <w:pPr>
        <w:pStyle w:val="ListParagraph"/>
        <w:ind w:left="993"/>
        <w:jc w:val="both"/>
        <w:rPr>
          <w:sz w:val="24"/>
          <w:szCs w:val="24"/>
        </w:rPr>
      </w:pPr>
    </w:p>
    <w:p w14:paraId="3806C948" w14:textId="4F900864" w:rsidR="00E55726" w:rsidRPr="00E55726" w:rsidRDefault="00E55726" w:rsidP="00E55726">
      <w:pPr>
        <w:pStyle w:val="ListParagraph"/>
        <w:numPr>
          <w:ilvl w:val="1"/>
          <w:numId w:val="2"/>
        </w:numPr>
        <w:ind w:left="993" w:hanging="633"/>
        <w:jc w:val="both"/>
        <w:rPr>
          <w:sz w:val="24"/>
          <w:szCs w:val="24"/>
        </w:rPr>
      </w:pPr>
      <w:r>
        <w:rPr>
          <w:sz w:val="24"/>
          <w:szCs w:val="24"/>
        </w:rPr>
        <w:t>All bank accounts require two authorised signatories to sign cheques or instructions, following approval of expenditure at Council meetings.</w:t>
      </w:r>
    </w:p>
    <w:p w14:paraId="5EC3C8D5" w14:textId="77777777" w:rsidR="00E55726" w:rsidRDefault="00E55726" w:rsidP="00E55726">
      <w:pPr>
        <w:pStyle w:val="ListParagraph"/>
        <w:ind w:left="993"/>
        <w:jc w:val="both"/>
        <w:rPr>
          <w:sz w:val="24"/>
          <w:szCs w:val="24"/>
        </w:rPr>
      </w:pPr>
    </w:p>
    <w:p w14:paraId="711C04E6" w14:textId="639ED0F9" w:rsidR="00FD1471" w:rsidRDefault="00F23D25" w:rsidP="00E55726">
      <w:pPr>
        <w:pStyle w:val="ListParagraph"/>
        <w:numPr>
          <w:ilvl w:val="1"/>
          <w:numId w:val="2"/>
        </w:numPr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At the beginning of 2017, the Council had the following bank accounts:</w:t>
      </w:r>
    </w:p>
    <w:p w14:paraId="5AF4E7B6" w14:textId="77777777" w:rsidR="00F23D25" w:rsidRDefault="00F23D25" w:rsidP="007F0F24">
      <w:pPr>
        <w:pStyle w:val="ListParagraph"/>
        <w:numPr>
          <w:ilvl w:val="0"/>
          <w:numId w:val="3"/>
        </w:numPr>
        <w:ind w:hanging="447"/>
        <w:jc w:val="both"/>
        <w:rPr>
          <w:sz w:val="24"/>
          <w:szCs w:val="24"/>
        </w:rPr>
      </w:pPr>
      <w:r>
        <w:rPr>
          <w:sz w:val="24"/>
          <w:szCs w:val="24"/>
        </w:rPr>
        <w:t>2 accounts with Santander</w:t>
      </w:r>
    </w:p>
    <w:p w14:paraId="006A0A36" w14:textId="77777777" w:rsidR="00F23D25" w:rsidRDefault="00F23D25" w:rsidP="007F0F24">
      <w:pPr>
        <w:pStyle w:val="ListParagraph"/>
        <w:numPr>
          <w:ilvl w:val="0"/>
          <w:numId w:val="3"/>
        </w:numPr>
        <w:ind w:hanging="447"/>
        <w:jc w:val="both"/>
        <w:rPr>
          <w:sz w:val="24"/>
          <w:szCs w:val="24"/>
        </w:rPr>
      </w:pPr>
      <w:r>
        <w:rPr>
          <w:sz w:val="24"/>
          <w:szCs w:val="24"/>
        </w:rPr>
        <w:t>1 Community Direct Plus account with Co-operative Bank</w:t>
      </w:r>
    </w:p>
    <w:p w14:paraId="7F166BF7" w14:textId="77777777" w:rsidR="00F23D25" w:rsidRDefault="00F23D25" w:rsidP="007F0F24">
      <w:pPr>
        <w:pStyle w:val="ListParagraph"/>
        <w:numPr>
          <w:ilvl w:val="0"/>
          <w:numId w:val="3"/>
        </w:numPr>
        <w:ind w:hanging="447"/>
        <w:jc w:val="both"/>
        <w:rPr>
          <w:sz w:val="24"/>
          <w:szCs w:val="24"/>
        </w:rPr>
      </w:pPr>
      <w:r>
        <w:rPr>
          <w:sz w:val="24"/>
          <w:szCs w:val="24"/>
        </w:rPr>
        <w:t>1 Business</w:t>
      </w:r>
      <w:r w:rsidR="005F52EC">
        <w:rPr>
          <w:sz w:val="24"/>
          <w:szCs w:val="24"/>
        </w:rPr>
        <w:t xml:space="preserve"> Select Instant Access account (interest-bearing) with Co-operative Bank</w:t>
      </w:r>
    </w:p>
    <w:p w14:paraId="218CD811" w14:textId="6B792AC0" w:rsidR="00143572" w:rsidRDefault="005F52EC" w:rsidP="00E55726">
      <w:pPr>
        <w:pStyle w:val="ListParagraph"/>
        <w:numPr>
          <w:ilvl w:val="0"/>
          <w:numId w:val="3"/>
        </w:numPr>
        <w:ind w:hanging="447"/>
        <w:jc w:val="both"/>
        <w:rPr>
          <w:sz w:val="24"/>
          <w:szCs w:val="24"/>
        </w:rPr>
      </w:pPr>
      <w:r>
        <w:rPr>
          <w:sz w:val="24"/>
          <w:szCs w:val="24"/>
        </w:rPr>
        <w:t>1 Community Account with HSBC</w:t>
      </w:r>
    </w:p>
    <w:p w14:paraId="16313DA8" w14:textId="6EECF754" w:rsidR="005F52EC" w:rsidRPr="003A4729" w:rsidRDefault="005F52EC" w:rsidP="003A4729">
      <w:pPr>
        <w:ind w:left="273" w:firstLine="720"/>
        <w:jc w:val="both"/>
        <w:rPr>
          <w:sz w:val="24"/>
          <w:szCs w:val="24"/>
        </w:rPr>
      </w:pPr>
      <w:r w:rsidRPr="003A4729">
        <w:rPr>
          <w:sz w:val="24"/>
          <w:szCs w:val="24"/>
        </w:rPr>
        <w:t>The two Santander accounts were closed in May 2017.</w:t>
      </w:r>
    </w:p>
    <w:p w14:paraId="6A0BF6AA" w14:textId="77777777" w:rsidR="00F11CAB" w:rsidRDefault="00F11CAB" w:rsidP="00F11CAB">
      <w:pPr>
        <w:pStyle w:val="ListParagraph"/>
        <w:ind w:left="993"/>
        <w:jc w:val="both"/>
        <w:rPr>
          <w:sz w:val="24"/>
          <w:szCs w:val="24"/>
        </w:rPr>
      </w:pPr>
    </w:p>
    <w:p w14:paraId="7A171FC2" w14:textId="6442D63E" w:rsidR="005F52EC" w:rsidRDefault="005F52EC" w:rsidP="007F0F24">
      <w:pPr>
        <w:pStyle w:val="ListParagraph"/>
        <w:numPr>
          <w:ilvl w:val="1"/>
          <w:numId w:val="2"/>
        </w:numPr>
        <w:ind w:left="993" w:hanging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HSBC account has been the principal account into which lettings fees have been </w:t>
      </w:r>
      <w:r w:rsidR="00143572">
        <w:rPr>
          <w:sz w:val="24"/>
          <w:szCs w:val="24"/>
        </w:rPr>
        <w:t xml:space="preserve">received </w:t>
      </w:r>
      <w:r>
        <w:rPr>
          <w:sz w:val="24"/>
          <w:szCs w:val="24"/>
        </w:rPr>
        <w:t xml:space="preserve">and from which utility charges for the hall have previously been paid. The Council has instructed me to </w:t>
      </w:r>
      <w:r w:rsidR="000843FD">
        <w:rPr>
          <w:sz w:val="24"/>
          <w:szCs w:val="24"/>
        </w:rPr>
        <w:t xml:space="preserve">work towards the closure of </w:t>
      </w:r>
      <w:r>
        <w:rPr>
          <w:sz w:val="24"/>
          <w:szCs w:val="24"/>
        </w:rPr>
        <w:t xml:space="preserve">the Council’s HSBC account as soon as it is prudent to do so.  </w:t>
      </w:r>
      <w:r w:rsidR="00F11CAB">
        <w:rPr>
          <w:sz w:val="24"/>
          <w:szCs w:val="24"/>
        </w:rPr>
        <w:t xml:space="preserve">HSBC has proved an irritating and officious </w:t>
      </w:r>
      <w:r w:rsidR="001074B8">
        <w:rPr>
          <w:sz w:val="24"/>
          <w:szCs w:val="24"/>
        </w:rPr>
        <w:t>bank</w:t>
      </w:r>
      <w:r w:rsidR="00B302D8">
        <w:rPr>
          <w:sz w:val="24"/>
          <w:szCs w:val="24"/>
        </w:rPr>
        <w:t xml:space="preserve">. </w:t>
      </w:r>
      <w:r w:rsidR="004D1E81">
        <w:rPr>
          <w:sz w:val="24"/>
          <w:szCs w:val="24"/>
        </w:rPr>
        <w:t>I currently estimate we can close this account at the end of November.</w:t>
      </w:r>
    </w:p>
    <w:p w14:paraId="32EBF160" w14:textId="77777777" w:rsidR="00143572" w:rsidRPr="00143572" w:rsidRDefault="00143572" w:rsidP="00143572">
      <w:pPr>
        <w:pStyle w:val="ListParagraph"/>
        <w:rPr>
          <w:sz w:val="24"/>
          <w:szCs w:val="24"/>
        </w:rPr>
      </w:pPr>
    </w:p>
    <w:p w14:paraId="1DC99EF7" w14:textId="77777777" w:rsidR="00143572" w:rsidRPr="00143572" w:rsidRDefault="00143572" w:rsidP="00143572">
      <w:pPr>
        <w:pStyle w:val="ListParagraph"/>
        <w:numPr>
          <w:ilvl w:val="1"/>
          <w:numId w:val="2"/>
        </w:numPr>
        <w:ind w:left="993" w:hanging="633"/>
        <w:jc w:val="both"/>
        <w:rPr>
          <w:sz w:val="24"/>
          <w:szCs w:val="24"/>
        </w:rPr>
      </w:pPr>
      <w:r w:rsidRPr="005F52EC">
        <w:rPr>
          <w:sz w:val="24"/>
          <w:szCs w:val="24"/>
        </w:rPr>
        <w:t>The Barling Magna Parish Hall Committee (registered charity) also has a Community Account with HSBC</w:t>
      </w:r>
      <w:r>
        <w:rPr>
          <w:sz w:val="24"/>
          <w:szCs w:val="24"/>
        </w:rPr>
        <w:t xml:space="preserve">, </w:t>
      </w:r>
      <w:r w:rsidRPr="005F52EC">
        <w:rPr>
          <w:sz w:val="24"/>
          <w:szCs w:val="24"/>
        </w:rPr>
        <w:t>confusingly with the same account name.</w:t>
      </w:r>
      <w:r>
        <w:rPr>
          <w:sz w:val="24"/>
          <w:szCs w:val="24"/>
        </w:rPr>
        <w:t xml:space="preserve"> The bank has made significant errors in confusing the two accounts previously, for which we received compensation.</w:t>
      </w:r>
    </w:p>
    <w:p w14:paraId="642A4B7D" w14:textId="77777777" w:rsidR="005F52EC" w:rsidRDefault="005F52EC" w:rsidP="007F0F24">
      <w:pPr>
        <w:pStyle w:val="ListParagraph"/>
        <w:ind w:left="993"/>
        <w:jc w:val="both"/>
        <w:rPr>
          <w:sz w:val="24"/>
          <w:szCs w:val="24"/>
        </w:rPr>
      </w:pPr>
    </w:p>
    <w:p w14:paraId="459ED78C" w14:textId="77777777" w:rsidR="005F52EC" w:rsidRDefault="005F52EC" w:rsidP="007F0F24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F52EC">
        <w:rPr>
          <w:sz w:val="24"/>
          <w:szCs w:val="24"/>
          <w:u w:val="single"/>
        </w:rPr>
        <w:t>Current position</w:t>
      </w:r>
    </w:p>
    <w:p w14:paraId="79BFE73A" w14:textId="45D93EE7" w:rsidR="005F52EC" w:rsidRPr="000651F7" w:rsidRDefault="005F52EC" w:rsidP="0027412A">
      <w:pPr>
        <w:pStyle w:val="ListParagraph"/>
        <w:numPr>
          <w:ilvl w:val="1"/>
          <w:numId w:val="2"/>
        </w:numPr>
        <w:spacing w:line="240" w:lineRule="auto"/>
        <w:ind w:left="993" w:hanging="633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All currently serving councillors are authorised signatories on both the Co-op Bank accounts.  All former signatories have been removed.  The Clerk is now an approved “authorised user,” meaning that the bank </w:t>
      </w:r>
      <w:r w:rsidR="007F0F24">
        <w:rPr>
          <w:sz w:val="24"/>
          <w:szCs w:val="24"/>
        </w:rPr>
        <w:t xml:space="preserve">is now permitted to talk to me on banking matters but without the authority to give instructions on specific payments. This has improved efficiency and relieved </w:t>
      </w:r>
      <w:r w:rsidR="007F0F24" w:rsidRPr="000651F7">
        <w:rPr>
          <w:rFonts w:cstheme="minorHAnsi"/>
          <w:sz w:val="24"/>
          <w:szCs w:val="24"/>
        </w:rPr>
        <w:t xml:space="preserve">individual councillors of the burden of having </w:t>
      </w:r>
      <w:r w:rsidR="007F0F24" w:rsidRPr="000651F7">
        <w:rPr>
          <w:rFonts w:cstheme="minorHAnsi"/>
          <w:sz w:val="24"/>
          <w:szCs w:val="24"/>
        </w:rPr>
        <w:lastRenderedPageBreak/>
        <w:t>to make routine applications, e.g. for a replacement paying-in book. The Clerk can also obtain up to date balances on the telephone.</w:t>
      </w:r>
    </w:p>
    <w:p w14:paraId="5B0D514D" w14:textId="77777777" w:rsidR="00C235F9" w:rsidRDefault="00C235F9" w:rsidP="00C235F9">
      <w:pPr>
        <w:pStyle w:val="ListParagraph"/>
        <w:spacing w:line="240" w:lineRule="auto"/>
        <w:ind w:left="993"/>
        <w:jc w:val="both"/>
        <w:rPr>
          <w:rFonts w:cstheme="minorHAnsi"/>
          <w:sz w:val="24"/>
          <w:szCs w:val="24"/>
        </w:rPr>
      </w:pPr>
    </w:p>
    <w:p w14:paraId="5D1A3D8B" w14:textId="0F44172A" w:rsidR="006274EC" w:rsidRDefault="007F0F24" w:rsidP="0027412A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0651F7">
        <w:rPr>
          <w:rFonts w:cstheme="minorHAnsi"/>
          <w:sz w:val="24"/>
          <w:szCs w:val="24"/>
        </w:rPr>
        <w:t>Lettings fees are now paid into the Co-op Community Direct Plus account, by bank transfer</w:t>
      </w:r>
      <w:r w:rsidR="00644AEE">
        <w:rPr>
          <w:rFonts w:cstheme="minorHAnsi"/>
          <w:sz w:val="24"/>
          <w:szCs w:val="24"/>
        </w:rPr>
        <w:t xml:space="preserve">, </w:t>
      </w:r>
      <w:r w:rsidRPr="000651F7">
        <w:rPr>
          <w:rFonts w:cstheme="minorHAnsi"/>
          <w:sz w:val="24"/>
          <w:szCs w:val="24"/>
        </w:rPr>
        <w:t>cheques</w:t>
      </w:r>
      <w:r w:rsidR="00644AEE">
        <w:rPr>
          <w:rFonts w:cstheme="minorHAnsi"/>
          <w:sz w:val="24"/>
          <w:szCs w:val="24"/>
        </w:rPr>
        <w:t xml:space="preserve"> and cash</w:t>
      </w:r>
      <w:r w:rsidRPr="000651F7">
        <w:rPr>
          <w:rFonts w:cstheme="minorHAnsi"/>
          <w:sz w:val="24"/>
          <w:szCs w:val="24"/>
        </w:rPr>
        <w:t xml:space="preserve">.  The remaining </w:t>
      </w:r>
      <w:r w:rsidR="00E47605">
        <w:rPr>
          <w:rFonts w:cstheme="minorHAnsi"/>
          <w:sz w:val="24"/>
          <w:szCs w:val="24"/>
        </w:rPr>
        <w:t>HSBC</w:t>
      </w:r>
      <w:r w:rsidR="0019294C">
        <w:rPr>
          <w:rFonts w:cstheme="minorHAnsi"/>
          <w:sz w:val="24"/>
          <w:szCs w:val="24"/>
        </w:rPr>
        <w:t xml:space="preserve"> </w:t>
      </w:r>
      <w:r w:rsidRPr="000651F7">
        <w:rPr>
          <w:rFonts w:cstheme="minorHAnsi"/>
          <w:sz w:val="24"/>
          <w:szCs w:val="24"/>
        </w:rPr>
        <w:t xml:space="preserve">Direct Debit payments (WAVE water charges and E.on gas charges) should shortly transfer to the Co-op account.  At that point, there will be no reason why the HSBC account should not be closed.  </w:t>
      </w:r>
    </w:p>
    <w:p w14:paraId="4561D70B" w14:textId="77777777" w:rsidR="00001A38" w:rsidRDefault="00001A38" w:rsidP="00001A38">
      <w:pPr>
        <w:pStyle w:val="ListParagraph"/>
        <w:spacing w:line="240" w:lineRule="auto"/>
        <w:ind w:left="993"/>
        <w:jc w:val="both"/>
        <w:rPr>
          <w:rFonts w:cstheme="minorHAnsi"/>
          <w:sz w:val="24"/>
          <w:szCs w:val="24"/>
        </w:rPr>
      </w:pPr>
    </w:p>
    <w:p w14:paraId="49F729D9" w14:textId="564BC16D" w:rsidR="007F0F24" w:rsidRDefault="007F0F24" w:rsidP="0027412A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6274EC">
        <w:rPr>
          <w:rFonts w:cstheme="minorHAnsi"/>
          <w:sz w:val="24"/>
          <w:szCs w:val="24"/>
        </w:rPr>
        <w:t xml:space="preserve">Our deposits with the Co-op Bank are protected by the </w:t>
      </w:r>
      <w:r w:rsidR="000651F7" w:rsidRPr="006274EC">
        <w:rPr>
          <w:rFonts w:cstheme="minorHAnsi"/>
          <w:sz w:val="24"/>
          <w:szCs w:val="24"/>
        </w:rPr>
        <w:t>Financi</w:t>
      </w:r>
      <w:r w:rsidR="00514ABE" w:rsidRPr="006274EC">
        <w:rPr>
          <w:rFonts w:cstheme="minorHAnsi"/>
          <w:sz w:val="24"/>
          <w:szCs w:val="24"/>
        </w:rPr>
        <w:t xml:space="preserve">al Services Compensation Scheme.  Since we </w:t>
      </w:r>
      <w:r w:rsidR="000651F7" w:rsidRPr="006274EC">
        <w:rPr>
          <w:rFonts w:cstheme="minorHAnsi"/>
          <w:sz w:val="24"/>
          <w:szCs w:val="24"/>
        </w:rPr>
        <w:t xml:space="preserve">have money in multiple accounts with </w:t>
      </w:r>
      <w:r w:rsidR="00514ABE" w:rsidRPr="006274EC">
        <w:rPr>
          <w:rFonts w:cstheme="minorHAnsi"/>
          <w:sz w:val="24"/>
          <w:szCs w:val="24"/>
        </w:rPr>
        <w:t>the same bank,</w:t>
      </w:r>
      <w:r w:rsidR="006274EC" w:rsidRPr="006274EC">
        <w:rPr>
          <w:rFonts w:cstheme="minorHAnsi"/>
          <w:sz w:val="24"/>
          <w:szCs w:val="24"/>
        </w:rPr>
        <w:t xml:space="preserve"> the </w:t>
      </w:r>
      <w:r w:rsidR="000651F7" w:rsidRPr="006274EC">
        <w:rPr>
          <w:rFonts w:cstheme="minorHAnsi"/>
          <w:sz w:val="24"/>
          <w:szCs w:val="24"/>
        </w:rPr>
        <w:t xml:space="preserve">compensation limit </w:t>
      </w:r>
      <w:r w:rsidR="006274EC" w:rsidRPr="006274EC">
        <w:rPr>
          <w:rFonts w:cstheme="minorHAnsi"/>
          <w:sz w:val="24"/>
          <w:szCs w:val="24"/>
        </w:rPr>
        <w:t xml:space="preserve">of £85,000 </w:t>
      </w:r>
      <w:r w:rsidR="000651F7" w:rsidRPr="006274EC">
        <w:rPr>
          <w:rFonts w:cstheme="minorHAnsi"/>
          <w:sz w:val="24"/>
          <w:szCs w:val="24"/>
        </w:rPr>
        <w:t xml:space="preserve">applies to the total amount </w:t>
      </w:r>
      <w:r w:rsidR="006274EC" w:rsidRPr="006274EC">
        <w:rPr>
          <w:rFonts w:cstheme="minorHAnsi"/>
          <w:sz w:val="24"/>
          <w:szCs w:val="24"/>
        </w:rPr>
        <w:t xml:space="preserve">we </w:t>
      </w:r>
      <w:r w:rsidR="000651F7" w:rsidRPr="006274EC">
        <w:rPr>
          <w:rFonts w:cstheme="minorHAnsi"/>
          <w:sz w:val="24"/>
          <w:szCs w:val="24"/>
        </w:rPr>
        <w:t>hold across all these accounts, not to each separate account.</w:t>
      </w:r>
      <w:r w:rsidR="006274EC" w:rsidRPr="006274EC">
        <w:rPr>
          <w:rFonts w:cstheme="minorHAnsi"/>
          <w:sz w:val="24"/>
          <w:szCs w:val="24"/>
        </w:rPr>
        <w:t xml:space="preserve"> Therefore, a</w:t>
      </w:r>
      <w:r w:rsidRPr="006274EC">
        <w:rPr>
          <w:rFonts w:cstheme="minorHAnsi"/>
          <w:sz w:val="24"/>
          <w:szCs w:val="24"/>
        </w:rPr>
        <w:t>t some point within the next 12 months, the Council is recommended to open a</w:t>
      </w:r>
      <w:r w:rsidR="0027412A">
        <w:rPr>
          <w:rFonts w:cstheme="minorHAnsi"/>
          <w:sz w:val="24"/>
          <w:szCs w:val="24"/>
        </w:rPr>
        <w:t xml:space="preserve">n </w:t>
      </w:r>
      <w:r w:rsidRPr="006274EC">
        <w:rPr>
          <w:rFonts w:cstheme="minorHAnsi"/>
          <w:sz w:val="24"/>
          <w:szCs w:val="24"/>
        </w:rPr>
        <w:t>account with another high street clearing bank, as a safeguard. A deposit would be left in that account</w:t>
      </w:r>
      <w:r w:rsidR="0027412A">
        <w:rPr>
          <w:rFonts w:cstheme="minorHAnsi"/>
          <w:sz w:val="24"/>
          <w:szCs w:val="24"/>
        </w:rPr>
        <w:t xml:space="preserve"> to ensure we could continue to operate </w:t>
      </w:r>
      <w:r w:rsidR="00644AEE">
        <w:rPr>
          <w:rFonts w:cstheme="minorHAnsi"/>
          <w:sz w:val="24"/>
          <w:szCs w:val="24"/>
        </w:rPr>
        <w:t xml:space="preserve">without interruption </w:t>
      </w:r>
      <w:r w:rsidR="0027412A">
        <w:rPr>
          <w:rFonts w:cstheme="minorHAnsi"/>
          <w:sz w:val="24"/>
          <w:szCs w:val="24"/>
        </w:rPr>
        <w:t xml:space="preserve">should Co-op Bank </w:t>
      </w:r>
      <w:r w:rsidR="00070A12">
        <w:rPr>
          <w:rFonts w:cstheme="minorHAnsi"/>
          <w:sz w:val="24"/>
          <w:szCs w:val="24"/>
        </w:rPr>
        <w:t>encounter difficulties.</w:t>
      </w:r>
      <w:r w:rsidRPr="006274EC">
        <w:rPr>
          <w:rFonts w:cstheme="minorHAnsi"/>
          <w:sz w:val="24"/>
          <w:szCs w:val="24"/>
        </w:rPr>
        <w:t xml:space="preserve"> </w:t>
      </w:r>
    </w:p>
    <w:p w14:paraId="3AAB8917" w14:textId="77777777" w:rsidR="004F231D" w:rsidRDefault="004F231D" w:rsidP="004F231D">
      <w:pPr>
        <w:pStyle w:val="ListParagraph"/>
        <w:spacing w:line="240" w:lineRule="auto"/>
        <w:ind w:left="993"/>
        <w:jc w:val="both"/>
        <w:rPr>
          <w:rFonts w:cstheme="minorHAnsi"/>
          <w:sz w:val="24"/>
          <w:szCs w:val="24"/>
        </w:rPr>
      </w:pPr>
    </w:p>
    <w:p w14:paraId="56D27EC0" w14:textId="26BE36E1" w:rsidR="004F231D" w:rsidRPr="009F6301" w:rsidRDefault="006766EC" w:rsidP="004F231D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9F6301">
        <w:rPr>
          <w:rFonts w:cstheme="minorHAnsi"/>
          <w:sz w:val="24"/>
          <w:szCs w:val="24"/>
          <w:u w:val="single"/>
        </w:rPr>
        <w:t>Payments for goods and services</w:t>
      </w:r>
    </w:p>
    <w:p w14:paraId="6A4C2636" w14:textId="0662C29B" w:rsidR="006766EC" w:rsidRDefault="006766EC" w:rsidP="006766EC">
      <w:pPr>
        <w:pStyle w:val="ListParagraph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15D077BF" w14:textId="479216CA" w:rsidR="006766EC" w:rsidRDefault="00CD462B" w:rsidP="009F6301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D6556">
        <w:rPr>
          <w:rFonts w:cstheme="minorHAnsi"/>
          <w:sz w:val="24"/>
          <w:szCs w:val="24"/>
        </w:rPr>
        <w:t xml:space="preserve">ayments are made on </w:t>
      </w:r>
      <w:r>
        <w:rPr>
          <w:rFonts w:cstheme="minorHAnsi"/>
          <w:sz w:val="24"/>
          <w:szCs w:val="24"/>
        </w:rPr>
        <w:t xml:space="preserve">basis of a voucher (preferably </w:t>
      </w:r>
      <w:r w:rsidR="004D6556">
        <w:rPr>
          <w:rFonts w:cstheme="minorHAnsi"/>
          <w:sz w:val="24"/>
          <w:szCs w:val="24"/>
        </w:rPr>
        <w:t>an invoice from the supplier</w:t>
      </w:r>
      <w:r>
        <w:rPr>
          <w:rFonts w:cstheme="minorHAnsi"/>
          <w:sz w:val="24"/>
          <w:szCs w:val="24"/>
        </w:rPr>
        <w:t>)</w:t>
      </w:r>
      <w:r w:rsidR="004D6556">
        <w:rPr>
          <w:rFonts w:cstheme="minorHAnsi"/>
          <w:sz w:val="24"/>
          <w:szCs w:val="24"/>
        </w:rPr>
        <w:t xml:space="preserve">, following </w:t>
      </w:r>
      <w:r w:rsidR="008904C0">
        <w:rPr>
          <w:rFonts w:cstheme="minorHAnsi"/>
          <w:sz w:val="24"/>
          <w:szCs w:val="24"/>
        </w:rPr>
        <w:t>the requirements of the Council’s Financial Regulations. These are inspected and authorised by councillors at Council meetings.</w:t>
      </w:r>
    </w:p>
    <w:p w14:paraId="587BE187" w14:textId="77777777" w:rsidR="00F94D1F" w:rsidRDefault="00F94D1F" w:rsidP="00F94D1F">
      <w:pPr>
        <w:pStyle w:val="ListParagraph"/>
        <w:spacing w:line="240" w:lineRule="auto"/>
        <w:ind w:left="993"/>
        <w:jc w:val="both"/>
        <w:rPr>
          <w:rFonts w:cstheme="minorHAnsi"/>
          <w:sz w:val="24"/>
          <w:szCs w:val="24"/>
        </w:rPr>
      </w:pPr>
    </w:p>
    <w:p w14:paraId="691F3E95" w14:textId="0BD78521" w:rsidR="001C4CB4" w:rsidRDefault="000B20D1" w:rsidP="009F6301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Restricting </w:t>
      </w:r>
      <w:r w:rsidR="00B05BCC">
        <w:rPr>
          <w:rFonts w:cstheme="minorHAnsi"/>
          <w:sz w:val="24"/>
          <w:szCs w:val="24"/>
        </w:rPr>
        <w:t xml:space="preserve">suppliers </w:t>
      </w:r>
      <w:r>
        <w:rPr>
          <w:rFonts w:cstheme="minorHAnsi"/>
          <w:sz w:val="24"/>
          <w:szCs w:val="24"/>
        </w:rPr>
        <w:t xml:space="preserve">just to those </w:t>
      </w:r>
      <w:r w:rsidR="00B05BCC">
        <w:rPr>
          <w:rFonts w:cstheme="minorHAnsi"/>
          <w:sz w:val="24"/>
          <w:szCs w:val="24"/>
        </w:rPr>
        <w:t xml:space="preserve">willing to offer </w:t>
      </w:r>
      <w:r w:rsidR="00D47608">
        <w:rPr>
          <w:rFonts w:cstheme="minorHAnsi"/>
          <w:sz w:val="24"/>
          <w:szCs w:val="24"/>
        </w:rPr>
        <w:t xml:space="preserve">up to 30 days’ interest-free credit </w:t>
      </w:r>
      <w:r>
        <w:rPr>
          <w:rFonts w:cstheme="minorHAnsi"/>
          <w:sz w:val="24"/>
          <w:szCs w:val="24"/>
        </w:rPr>
        <w:t xml:space="preserve">/ </w:t>
      </w:r>
      <w:r w:rsidR="00D47608">
        <w:rPr>
          <w:rFonts w:cstheme="minorHAnsi"/>
          <w:sz w:val="24"/>
          <w:szCs w:val="24"/>
        </w:rPr>
        <w:t>payment upon invoice may not yield the best value</w:t>
      </w:r>
      <w:r>
        <w:rPr>
          <w:rFonts w:cstheme="minorHAnsi"/>
          <w:sz w:val="24"/>
          <w:szCs w:val="24"/>
        </w:rPr>
        <w:t xml:space="preserve">. Savings or </w:t>
      </w:r>
      <w:r w:rsidR="00AD649A">
        <w:rPr>
          <w:rFonts w:cstheme="minorHAnsi"/>
          <w:sz w:val="24"/>
          <w:szCs w:val="24"/>
        </w:rPr>
        <w:t xml:space="preserve">better </w:t>
      </w:r>
      <w:r>
        <w:rPr>
          <w:rFonts w:cstheme="minorHAnsi"/>
          <w:sz w:val="24"/>
          <w:szCs w:val="24"/>
        </w:rPr>
        <w:t>quality</w:t>
      </w:r>
      <w:r w:rsidR="001C4CB4">
        <w:rPr>
          <w:rFonts w:cstheme="minorHAnsi"/>
          <w:sz w:val="24"/>
          <w:szCs w:val="24"/>
        </w:rPr>
        <w:t xml:space="preserve"> may be available from </w:t>
      </w:r>
      <w:r w:rsidR="00157D0B">
        <w:rPr>
          <w:rFonts w:cstheme="minorHAnsi"/>
          <w:sz w:val="24"/>
          <w:szCs w:val="24"/>
        </w:rPr>
        <w:t>suppliers who require payment</w:t>
      </w:r>
      <w:r w:rsidR="00F6377C">
        <w:rPr>
          <w:rFonts w:cstheme="minorHAnsi"/>
          <w:sz w:val="24"/>
          <w:szCs w:val="24"/>
        </w:rPr>
        <w:t xml:space="preserve"> upon order</w:t>
      </w:r>
      <w:r w:rsidR="00157D0B">
        <w:rPr>
          <w:rFonts w:cstheme="minorHAnsi"/>
          <w:sz w:val="24"/>
          <w:szCs w:val="24"/>
        </w:rPr>
        <w:t>, for example by debit or credit card.</w:t>
      </w:r>
      <w:r w:rsidR="001C4CB4">
        <w:rPr>
          <w:rFonts w:cstheme="minorHAnsi"/>
          <w:sz w:val="24"/>
          <w:szCs w:val="24"/>
        </w:rPr>
        <w:t xml:space="preserve"> </w:t>
      </w:r>
    </w:p>
    <w:p w14:paraId="5BC61529" w14:textId="77777777" w:rsidR="00AD649A" w:rsidRDefault="00AD649A" w:rsidP="00AD649A">
      <w:pPr>
        <w:pStyle w:val="ListParagraph"/>
        <w:spacing w:line="240" w:lineRule="auto"/>
        <w:ind w:left="993"/>
        <w:jc w:val="both"/>
        <w:rPr>
          <w:rFonts w:cstheme="minorHAnsi"/>
          <w:sz w:val="24"/>
          <w:szCs w:val="24"/>
        </w:rPr>
      </w:pPr>
    </w:p>
    <w:p w14:paraId="3ACEF311" w14:textId="2DFD7C0B" w:rsidR="00F55D35" w:rsidRDefault="00F6377C" w:rsidP="003F19C2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D3894">
        <w:rPr>
          <w:rFonts w:cstheme="minorHAnsi"/>
          <w:sz w:val="24"/>
          <w:szCs w:val="24"/>
        </w:rPr>
        <w:t xml:space="preserve">onsumables and approved purchases of smaller items of equipment </w:t>
      </w:r>
      <w:r w:rsidR="00F73AE7">
        <w:rPr>
          <w:rFonts w:cstheme="minorHAnsi"/>
          <w:sz w:val="24"/>
          <w:szCs w:val="24"/>
        </w:rPr>
        <w:t xml:space="preserve">are, of necessity, </w:t>
      </w:r>
      <w:r w:rsidR="002129DA">
        <w:rPr>
          <w:rFonts w:cstheme="minorHAnsi"/>
          <w:sz w:val="24"/>
          <w:szCs w:val="24"/>
        </w:rPr>
        <w:t xml:space="preserve">often </w:t>
      </w:r>
      <w:r w:rsidR="00F73AE7">
        <w:rPr>
          <w:rFonts w:cstheme="minorHAnsi"/>
          <w:sz w:val="24"/>
          <w:szCs w:val="24"/>
        </w:rPr>
        <w:t>paid for by the Clerk using a personal debit or credit card;</w:t>
      </w:r>
      <w:r w:rsidR="007C1D25">
        <w:rPr>
          <w:rFonts w:cstheme="minorHAnsi"/>
          <w:sz w:val="24"/>
          <w:szCs w:val="24"/>
        </w:rPr>
        <w:t xml:space="preserve"> </w:t>
      </w:r>
      <w:r w:rsidR="00F73AE7">
        <w:rPr>
          <w:rFonts w:cstheme="minorHAnsi"/>
          <w:sz w:val="24"/>
          <w:szCs w:val="24"/>
        </w:rPr>
        <w:t xml:space="preserve">payments being subsequently scrutinised and reimbursed at the next Council meeting.  </w:t>
      </w:r>
      <w:r w:rsidR="002F1F77">
        <w:rPr>
          <w:rFonts w:cstheme="minorHAnsi"/>
          <w:sz w:val="24"/>
          <w:szCs w:val="24"/>
        </w:rPr>
        <w:t>This is an unsatisfactory situation</w:t>
      </w:r>
      <w:r w:rsidR="00184325">
        <w:rPr>
          <w:rFonts w:cstheme="minorHAnsi"/>
          <w:sz w:val="24"/>
          <w:szCs w:val="24"/>
        </w:rPr>
        <w:t>. I</w:t>
      </w:r>
      <w:r w:rsidR="002F1F77">
        <w:rPr>
          <w:rFonts w:cstheme="minorHAnsi"/>
          <w:sz w:val="24"/>
          <w:szCs w:val="24"/>
        </w:rPr>
        <w:t xml:space="preserve">t </w:t>
      </w:r>
      <w:r w:rsidR="00BD5EC8">
        <w:rPr>
          <w:rFonts w:cstheme="minorHAnsi"/>
          <w:sz w:val="24"/>
          <w:szCs w:val="24"/>
        </w:rPr>
        <w:t xml:space="preserve">is </w:t>
      </w:r>
      <w:r w:rsidR="002F1F77">
        <w:rPr>
          <w:rFonts w:cstheme="minorHAnsi"/>
          <w:sz w:val="24"/>
          <w:szCs w:val="24"/>
        </w:rPr>
        <w:t xml:space="preserve">plainly undesirable that the Clerk should in effect be offering credit to the Council for </w:t>
      </w:r>
      <w:r w:rsidR="009B4E95">
        <w:rPr>
          <w:rFonts w:cstheme="minorHAnsi"/>
          <w:sz w:val="24"/>
          <w:szCs w:val="24"/>
        </w:rPr>
        <w:t xml:space="preserve">its </w:t>
      </w:r>
      <w:r w:rsidR="002F1F77">
        <w:rPr>
          <w:rFonts w:cstheme="minorHAnsi"/>
          <w:sz w:val="24"/>
          <w:szCs w:val="24"/>
        </w:rPr>
        <w:t>purchases</w:t>
      </w:r>
      <w:r w:rsidR="00C20AB3">
        <w:rPr>
          <w:rFonts w:cstheme="minorHAnsi"/>
          <w:sz w:val="24"/>
          <w:szCs w:val="24"/>
        </w:rPr>
        <w:t xml:space="preserve">, as well as being contrary to the spirit of the Financial </w:t>
      </w:r>
      <w:r w:rsidR="009B3ED2">
        <w:rPr>
          <w:rFonts w:cstheme="minorHAnsi"/>
          <w:sz w:val="24"/>
          <w:szCs w:val="24"/>
        </w:rPr>
        <w:t>R</w:t>
      </w:r>
      <w:r w:rsidR="00C20AB3" w:rsidRPr="00F55D35">
        <w:rPr>
          <w:rFonts w:cstheme="minorHAnsi"/>
          <w:sz w:val="24"/>
          <w:szCs w:val="24"/>
        </w:rPr>
        <w:t>egulations</w:t>
      </w:r>
      <w:r w:rsidR="009B3ED2">
        <w:rPr>
          <w:rFonts w:cstheme="minorHAnsi"/>
          <w:sz w:val="24"/>
          <w:szCs w:val="24"/>
        </w:rPr>
        <w:t xml:space="preserve"> (see para</w:t>
      </w:r>
      <w:r w:rsidR="00ED37CC">
        <w:rPr>
          <w:rFonts w:cstheme="minorHAnsi"/>
          <w:sz w:val="24"/>
          <w:szCs w:val="24"/>
        </w:rPr>
        <w:t>graph 6.20 of Financial Regulations)</w:t>
      </w:r>
      <w:r w:rsidR="009B4E95" w:rsidRPr="00F55D35">
        <w:rPr>
          <w:rFonts w:cstheme="minorHAnsi"/>
          <w:sz w:val="24"/>
          <w:szCs w:val="24"/>
        </w:rPr>
        <w:t>.</w:t>
      </w:r>
      <w:r w:rsidR="00C20AB3" w:rsidRPr="00F55D35">
        <w:rPr>
          <w:rFonts w:cstheme="minorHAnsi"/>
          <w:sz w:val="24"/>
          <w:szCs w:val="24"/>
        </w:rPr>
        <w:t xml:space="preserve"> </w:t>
      </w:r>
      <w:r w:rsidR="00057F9E" w:rsidRPr="00F55D35">
        <w:rPr>
          <w:rFonts w:cstheme="minorHAnsi"/>
          <w:sz w:val="24"/>
          <w:szCs w:val="24"/>
        </w:rPr>
        <w:t xml:space="preserve"> In the period 1 April to </w:t>
      </w:r>
      <w:r w:rsidR="00DF0B1A" w:rsidRPr="00F55D35">
        <w:rPr>
          <w:rFonts w:cstheme="minorHAnsi"/>
          <w:sz w:val="24"/>
          <w:szCs w:val="24"/>
        </w:rPr>
        <w:t>1</w:t>
      </w:r>
      <w:r w:rsidR="000E5016">
        <w:rPr>
          <w:rFonts w:cstheme="minorHAnsi"/>
          <w:sz w:val="24"/>
          <w:szCs w:val="24"/>
        </w:rPr>
        <w:t>4</w:t>
      </w:r>
      <w:r w:rsidR="00052711">
        <w:rPr>
          <w:rFonts w:cstheme="minorHAnsi"/>
          <w:sz w:val="24"/>
          <w:szCs w:val="24"/>
        </w:rPr>
        <w:t xml:space="preserve"> November</w:t>
      </w:r>
      <w:r w:rsidR="00DF0B1A" w:rsidRPr="00F55D35">
        <w:rPr>
          <w:rFonts w:cstheme="minorHAnsi"/>
          <w:sz w:val="24"/>
          <w:szCs w:val="24"/>
        </w:rPr>
        <w:t xml:space="preserve"> 2019, the total of these payments reclaimed by the Clerk was £</w:t>
      </w:r>
      <w:r w:rsidR="000E6921">
        <w:rPr>
          <w:rFonts w:cstheme="minorHAnsi"/>
          <w:sz w:val="24"/>
          <w:szCs w:val="24"/>
        </w:rPr>
        <w:t>991.78</w:t>
      </w:r>
      <w:r w:rsidR="005B4ABC" w:rsidRPr="00F55D35">
        <w:rPr>
          <w:rFonts w:cstheme="minorHAnsi"/>
          <w:sz w:val="24"/>
          <w:szCs w:val="24"/>
        </w:rPr>
        <w:t xml:space="preserve"> (an average of £12</w:t>
      </w:r>
      <w:r w:rsidR="00FB2A4F">
        <w:rPr>
          <w:rFonts w:cstheme="minorHAnsi"/>
          <w:sz w:val="24"/>
          <w:szCs w:val="24"/>
        </w:rPr>
        <w:t>4</w:t>
      </w:r>
      <w:r w:rsidR="005B4ABC" w:rsidRPr="00F55D35">
        <w:rPr>
          <w:rFonts w:cstheme="minorHAnsi"/>
          <w:sz w:val="24"/>
          <w:szCs w:val="24"/>
        </w:rPr>
        <w:t xml:space="preserve"> per month).</w:t>
      </w:r>
    </w:p>
    <w:p w14:paraId="6C05C1FC" w14:textId="77777777" w:rsidR="007468F1" w:rsidRPr="007468F1" w:rsidRDefault="007468F1" w:rsidP="007468F1">
      <w:pPr>
        <w:pStyle w:val="ListParagraph"/>
        <w:spacing w:after="0" w:line="240" w:lineRule="auto"/>
        <w:ind w:left="993"/>
        <w:jc w:val="both"/>
        <w:rPr>
          <w:rFonts w:cstheme="minorHAnsi"/>
          <w:sz w:val="28"/>
          <w:szCs w:val="28"/>
        </w:rPr>
      </w:pPr>
    </w:p>
    <w:p w14:paraId="0965DE3F" w14:textId="20B572E7" w:rsidR="00F55D35" w:rsidRPr="00F55D35" w:rsidRDefault="00F94D98" w:rsidP="003F19C2">
      <w:pPr>
        <w:pStyle w:val="ListParagraph"/>
        <w:numPr>
          <w:ilvl w:val="1"/>
          <w:numId w:val="2"/>
        </w:numPr>
        <w:spacing w:after="0" w:line="240" w:lineRule="auto"/>
        <w:ind w:left="993" w:hanging="567"/>
        <w:jc w:val="both"/>
        <w:rPr>
          <w:rFonts w:cstheme="minorHAnsi"/>
          <w:sz w:val="28"/>
          <w:szCs w:val="28"/>
        </w:rPr>
      </w:pPr>
      <w:r w:rsidRPr="00F55D35">
        <w:rPr>
          <w:rFonts w:cstheme="minorHAnsi"/>
          <w:sz w:val="24"/>
          <w:szCs w:val="24"/>
        </w:rPr>
        <w:t>Co-op Bank has a Business Charge Card service</w:t>
      </w:r>
      <w:r w:rsidR="00F55D35">
        <w:rPr>
          <w:rFonts w:cstheme="minorHAnsi"/>
          <w:sz w:val="24"/>
          <w:szCs w:val="24"/>
        </w:rPr>
        <w:t>, offering:</w:t>
      </w:r>
    </w:p>
    <w:p w14:paraId="240BD78D" w14:textId="11263D7F" w:rsidR="00F55D35" w:rsidRPr="00F55D35" w:rsidRDefault="00F55D35" w:rsidP="00DF0667">
      <w:pPr>
        <w:numPr>
          <w:ilvl w:val="0"/>
          <w:numId w:val="5"/>
        </w:numPr>
        <w:shd w:val="clear" w:color="auto" w:fill="FFFFFF"/>
        <w:tabs>
          <w:tab w:val="clear" w:pos="720"/>
          <w:tab w:val="num" w:pos="1710"/>
        </w:tabs>
        <w:spacing w:after="0" w:line="240" w:lineRule="auto"/>
        <w:ind w:left="1350" w:hanging="357"/>
        <w:jc w:val="both"/>
        <w:rPr>
          <w:rFonts w:eastAsia="Times New Roman" w:cstheme="minorHAnsi"/>
          <w:sz w:val="24"/>
          <w:szCs w:val="24"/>
          <w:lang w:eastAsia="en-GB"/>
        </w:rPr>
      </w:pPr>
      <w:r w:rsidRPr="00F55D35">
        <w:rPr>
          <w:rFonts w:eastAsia="Times New Roman" w:cstheme="minorHAnsi"/>
          <w:sz w:val="24"/>
          <w:szCs w:val="24"/>
          <w:lang w:eastAsia="en-GB"/>
        </w:rPr>
        <w:t xml:space="preserve">An interest-free period of up to 48 days, as long as the full outstanding balance is paid monthly by direct debit. </w:t>
      </w:r>
      <w:r w:rsidR="000B4B9A">
        <w:rPr>
          <w:rFonts w:eastAsia="Times New Roman" w:cstheme="minorHAnsi"/>
          <w:sz w:val="24"/>
          <w:szCs w:val="24"/>
          <w:lang w:eastAsia="en-GB"/>
        </w:rPr>
        <w:t xml:space="preserve">We would </w:t>
      </w:r>
      <w:r w:rsidRPr="00F55D35">
        <w:rPr>
          <w:rFonts w:eastAsia="Times New Roman" w:cstheme="minorHAnsi"/>
          <w:sz w:val="24"/>
          <w:szCs w:val="24"/>
          <w:lang w:eastAsia="en-GB"/>
        </w:rPr>
        <w:t xml:space="preserve">incur charges if the full balance </w:t>
      </w:r>
      <w:r w:rsidR="00DF0667">
        <w:rPr>
          <w:rFonts w:eastAsia="Times New Roman" w:cstheme="minorHAnsi"/>
          <w:sz w:val="24"/>
          <w:szCs w:val="24"/>
          <w:lang w:eastAsia="en-GB"/>
        </w:rPr>
        <w:t xml:space="preserve">were </w:t>
      </w:r>
      <w:r w:rsidR="000B4B9A">
        <w:rPr>
          <w:rFonts w:eastAsia="Times New Roman" w:cstheme="minorHAnsi"/>
          <w:sz w:val="24"/>
          <w:szCs w:val="24"/>
          <w:lang w:eastAsia="en-GB"/>
        </w:rPr>
        <w:t xml:space="preserve">not paid </w:t>
      </w:r>
      <w:r w:rsidRPr="00F55D35">
        <w:rPr>
          <w:rFonts w:eastAsia="Times New Roman" w:cstheme="minorHAnsi"/>
          <w:sz w:val="24"/>
          <w:szCs w:val="24"/>
          <w:lang w:eastAsia="en-GB"/>
        </w:rPr>
        <w:t>by the due date.</w:t>
      </w:r>
    </w:p>
    <w:p w14:paraId="75590CB1" w14:textId="6AF86C76" w:rsidR="00F55D35" w:rsidRPr="00F55D35" w:rsidRDefault="000B4B9A" w:rsidP="00DF0667">
      <w:pPr>
        <w:numPr>
          <w:ilvl w:val="0"/>
          <w:numId w:val="6"/>
        </w:numPr>
        <w:shd w:val="clear" w:color="auto" w:fill="FFFFFF"/>
        <w:tabs>
          <w:tab w:val="clear" w:pos="720"/>
          <w:tab w:val="num" w:pos="1710"/>
        </w:tabs>
        <w:spacing w:after="0" w:line="240" w:lineRule="auto"/>
        <w:ind w:left="1350" w:hanging="357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We would</w:t>
      </w:r>
      <w:r w:rsidR="00F55D35" w:rsidRPr="00F55D35">
        <w:rPr>
          <w:rFonts w:eastAsia="Times New Roman" w:cstheme="minorHAnsi"/>
          <w:sz w:val="24"/>
          <w:szCs w:val="24"/>
          <w:lang w:eastAsia="en-GB"/>
        </w:rPr>
        <w:t xml:space="preserve"> receive monthly statements for all activity </w:t>
      </w:r>
      <w:r w:rsidR="007468F1">
        <w:rPr>
          <w:rFonts w:eastAsia="Times New Roman" w:cstheme="minorHAnsi"/>
          <w:sz w:val="24"/>
          <w:szCs w:val="24"/>
          <w:lang w:eastAsia="en-GB"/>
        </w:rPr>
        <w:t xml:space="preserve">using </w:t>
      </w:r>
      <w:r>
        <w:rPr>
          <w:rFonts w:eastAsia="Times New Roman" w:cstheme="minorHAnsi"/>
          <w:sz w:val="24"/>
          <w:szCs w:val="24"/>
          <w:lang w:eastAsia="en-GB"/>
        </w:rPr>
        <w:t>the card</w:t>
      </w:r>
      <w:r w:rsidR="00F55D35" w:rsidRPr="00F55D35">
        <w:rPr>
          <w:rFonts w:eastAsia="Times New Roman" w:cstheme="minorHAnsi"/>
          <w:sz w:val="24"/>
          <w:szCs w:val="24"/>
          <w:lang w:eastAsia="en-GB"/>
        </w:rPr>
        <w:t>.</w:t>
      </w:r>
    </w:p>
    <w:p w14:paraId="7448E5A6" w14:textId="62797B4D" w:rsidR="00F55D35" w:rsidRPr="00F55D35" w:rsidRDefault="00DB4D0C" w:rsidP="00DF0667">
      <w:pPr>
        <w:numPr>
          <w:ilvl w:val="0"/>
          <w:numId w:val="6"/>
        </w:numPr>
        <w:shd w:val="clear" w:color="auto" w:fill="FFFFFF"/>
        <w:tabs>
          <w:tab w:val="clear" w:pos="720"/>
          <w:tab w:val="num" w:pos="1710"/>
        </w:tabs>
        <w:spacing w:after="0" w:line="240" w:lineRule="auto"/>
        <w:ind w:left="1350" w:hanging="357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Card can be used to </w:t>
      </w:r>
      <w:r w:rsidR="00F55D35" w:rsidRPr="00F55D35">
        <w:rPr>
          <w:rFonts w:eastAsia="Times New Roman" w:cstheme="minorHAnsi"/>
          <w:sz w:val="24"/>
          <w:szCs w:val="24"/>
          <w:lang w:eastAsia="en-GB"/>
        </w:rPr>
        <w:t>make payments and can also withdraw cash</w:t>
      </w:r>
      <w:r w:rsidR="007468F1">
        <w:rPr>
          <w:rFonts w:eastAsia="Times New Roman" w:cstheme="minorHAnsi"/>
          <w:sz w:val="24"/>
          <w:szCs w:val="24"/>
          <w:lang w:eastAsia="en-GB"/>
        </w:rPr>
        <w:t xml:space="preserve"> – a matter that would need to be regulated.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B9EFB2E" w14:textId="28CA79D6" w:rsidR="00F55D35" w:rsidRPr="00F55D35" w:rsidRDefault="00DB4D0C" w:rsidP="00DF0667">
      <w:pPr>
        <w:numPr>
          <w:ilvl w:val="0"/>
          <w:numId w:val="6"/>
        </w:numPr>
        <w:shd w:val="clear" w:color="auto" w:fill="FFFFFF"/>
        <w:tabs>
          <w:tab w:val="clear" w:pos="720"/>
          <w:tab w:val="num" w:pos="1710"/>
        </w:tabs>
        <w:spacing w:after="0" w:line="240" w:lineRule="auto"/>
        <w:ind w:left="1350" w:hanging="357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There is a </w:t>
      </w:r>
      <w:r w:rsidR="00F55D35" w:rsidRPr="00F55D35">
        <w:rPr>
          <w:rFonts w:eastAsia="Times New Roman" w:cstheme="minorHAnsi"/>
          <w:sz w:val="24"/>
          <w:szCs w:val="24"/>
          <w:lang w:eastAsia="en-GB"/>
        </w:rPr>
        <w:t>nominal monthly fee of £2 per card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6E18BA63" w14:textId="1575F9B4" w:rsidR="00A51540" w:rsidRDefault="00DB4D0C" w:rsidP="003F19C2">
      <w:pPr>
        <w:pStyle w:val="ListParagraph"/>
        <w:spacing w:line="240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Financial Regulations permit </w:t>
      </w:r>
      <w:r w:rsidR="00E647E6">
        <w:rPr>
          <w:rFonts w:cstheme="minorHAnsi"/>
          <w:sz w:val="24"/>
          <w:szCs w:val="24"/>
        </w:rPr>
        <w:t xml:space="preserve">the issuing </w:t>
      </w:r>
      <w:r w:rsidR="00DF5A9D">
        <w:rPr>
          <w:rFonts w:cstheme="minorHAnsi"/>
          <w:sz w:val="24"/>
          <w:szCs w:val="24"/>
        </w:rPr>
        <w:t>of such a card (paragraphs 6.18, 6.19 and 6.20) which should only be issued to the Clerk</w:t>
      </w:r>
      <w:r w:rsidR="00D929C2">
        <w:rPr>
          <w:rFonts w:cstheme="minorHAnsi"/>
          <w:sz w:val="24"/>
          <w:szCs w:val="24"/>
        </w:rPr>
        <w:t xml:space="preserve"> and for approved purchases</w:t>
      </w:r>
      <w:r w:rsidR="007468F1">
        <w:rPr>
          <w:rFonts w:cstheme="minorHAnsi"/>
          <w:sz w:val="24"/>
          <w:szCs w:val="24"/>
        </w:rPr>
        <w:t>,</w:t>
      </w:r>
      <w:r w:rsidR="004E4DF6">
        <w:rPr>
          <w:rFonts w:cstheme="minorHAnsi"/>
          <w:sz w:val="24"/>
          <w:szCs w:val="24"/>
        </w:rPr>
        <w:t xml:space="preserve"> to </w:t>
      </w:r>
      <w:r w:rsidR="004E4DF6">
        <w:rPr>
          <w:rFonts w:cstheme="minorHAnsi"/>
          <w:sz w:val="24"/>
          <w:szCs w:val="24"/>
        </w:rPr>
        <w:lastRenderedPageBreak/>
        <w:t>a single maximum transaction value of £500</w:t>
      </w:r>
      <w:r w:rsidR="00DF5A9D">
        <w:rPr>
          <w:rFonts w:cstheme="minorHAnsi"/>
          <w:sz w:val="24"/>
          <w:szCs w:val="24"/>
        </w:rPr>
        <w:t>.</w:t>
      </w:r>
      <w:r w:rsidR="004E4DF6">
        <w:rPr>
          <w:rFonts w:cstheme="minorHAnsi"/>
          <w:sz w:val="24"/>
          <w:szCs w:val="24"/>
        </w:rPr>
        <w:t xml:space="preserve"> </w:t>
      </w:r>
      <w:r w:rsidR="006E2AF9">
        <w:rPr>
          <w:rFonts w:cstheme="minorHAnsi"/>
          <w:sz w:val="24"/>
          <w:szCs w:val="24"/>
        </w:rPr>
        <w:t>Wherever possible, i</w:t>
      </w:r>
      <w:r w:rsidR="00143572">
        <w:rPr>
          <w:rFonts w:cstheme="minorHAnsi"/>
          <w:sz w:val="24"/>
          <w:szCs w:val="24"/>
        </w:rPr>
        <w:t xml:space="preserve">t should not be used as a substitute for payment by invoice. </w:t>
      </w:r>
    </w:p>
    <w:p w14:paraId="7223E5F9" w14:textId="77777777" w:rsidR="007468F1" w:rsidRDefault="007468F1" w:rsidP="007468F1">
      <w:pPr>
        <w:pStyle w:val="ListParagraph"/>
        <w:spacing w:line="240" w:lineRule="auto"/>
        <w:ind w:left="993"/>
        <w:jc w:val="both"/>
        <w:rPr>
          <w:rFonts w:cstheme="minorHAnsi"/>
          <w:sz w:val="24"/>
          <w:szCs w:val="24"/>
        </w:rPr>
      </w:pPr>
    </w:p>
    <w:p w14:paraId="4DE15C8A" w14:textId="03788517" w:rsidR="00ED37CC" w:rsidRDefault="00C27C94" w:rsidP="003F19C2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Council decided to apply for </w:t>
      </w:r>
      <w:r w:rsidR="00B32B9F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card on this basis, the </w:t>
      </w:r>
      <w:r w:rsidR="00A440E7">
        <w:rPr>
          <w:rFonts w:cstheme="minorHAnsi"/>
          <w:sz w:val="24"/>
          <w:szCs w:val="24"/>
        </w:rPr>
        <w:t xml:space="preserve">monthly statements of payments would form part of the regular financial reporting to Council.  Failure </w:t>
      </w:r>
      <w:r w:rsidR="0099327F">
        <w:rPr>
          <w:rFonts w:cstheme="minorHAnsi"/>
          <w:sz w:val="24"/>
          <w:szCs w:val="24"/>
        </w:rPr>
        <w:t xml:space="preserve">by the cardholder </w:t>
      </w:r>
      <w:r w:rsidR="00A440E7">
        <w:rPr>
          <w:rFonts w:cstheme="minorHAnsi"/>
          <w:sz w:val="24"/>
          <w:szCs w:val="24"/>
        </w:rPr>
        <w:t xml:space="preserve">to comply with the Council’s </w:t>
      </w:r>
      <w:r w:rsidR="0099327F">
        <w:rPr>
          <w:rFonts w:cstheme="minorHAnsi"/>
          <w:sz w:val="24"/>
          <w:szCs w:val="24"/>
        </w:rPr>
        <w:t xml:space="preserve">regulations in respect of </w:t>
      </w:r>
      <w:r w:rsidR="00B32B9F">
        <w:rPr>
          <w:rFonts w:cstheme="minorHAnsi"/>
          <w:sz w:val="24"/>
          <w:szCs w:val="24"/>
        </w:rPr>
        <w:t xml:space="preserve">use or misuse </w:t>
      </w:r>
      <w:r w:rsidR="0099327F">
        <w:rPr>
          <w:rFonts w:cstheme="minorHAnsi"/>
          <w:sz w:val="24"/>
          <w:szCs w:val="24"/>
        </w:rPr>
        <w:t xml:space="preserve">the card would be </w:t>
      </w:r>
      <w:r w:rsidR="00E020D1">
        <w:rPr>
          <w:rFonts w:cstheme="minorHAnsi"/>
          <w:sz w:val="24"/>
          <w:szCs w:val="24"/>
        </w:rPr>
        <w:t>a disciplinary matter</w:t>
      </w:r>
      <w:r w:rsidR="00B32B9F">
        <w:rPr>
          <w:rFonts w:cstheme="minorHAnsi"/>
          <w:sz w:val="24"/>
          <w:szCs w:val="24"/>
        </w:rPr>
        <w:t xml:space="preserve">, </w:t>
      </w:r>
      <w:r w:rsidR="00E020D1">
        <w:rPr>
          <w:rFonts w:cstheme="minorHAnsi"/>
          <w:sz w:val="24"/>
          <w:szCs w:val="24"/>
        </w:rPr>
        <w:t>po</w:t>
      </w:r>
      <w:r w:rsidR="008E7407">
        <w:rPr>
          <w:rFonts w:cstheme="minorHAnsi"/>
          <w:sz w:val="24"/>
          <w:szCs w:val="24"/>
        </w:rPr>
        <w:t xml:space="preserve">tentially </w:t>
      </w:r>
      <w:r w:rsidR="00E020D1">
        <w:rPr>
          <w:rFonts w:cstheme="minorHAnsi"/>
          <w:sz w:val="24"/>
          <w:szCs w:val="24"/>
        </w:rPr>
        <w:t>leading to dismissal and</w:t>
      </w:r>
      <w:r w:rsidR="008E7407">
        <w:rPr>
          <w:rFonts w:cstheme="minorHAnsi"/>
          <w:sz w:val="24"/>
          <w:szCs w:val="24"/>
        </w:rPr>
        <w:t xml:space="preserve">/or </w:t>
      </w:r>
      <w:r w:rsidR="00E020D1">
        <w:rPr>
          <w:rFonts w:cstheme="minorHAnsi"/>
          <w:sz w:val="24"/>
          <w:szCs w:val="24"/>
        </w:rPr>
        <w:t xml:space="preserve">criminal </w:t>
      </w:r>
      <w:r w:rsidR="003F19C2">
        <w:rPr>
          <w:rFonts w:cstheme="minorHAnsi"/>
          <w:sz w:val="24"/>
          <w:szCs w:val="24"/>
        </w:rPr>
        <w:t>charges.</w:t>
      </w:r>
    </w:p>
    <w:p w14:paraId="41052CB5" w14:textId="5719C89E" w:rsidR="003F19C2" w:rsidRDefault="003F19C2" w:rsidP="003F19C2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13FF74FC" w14:textId="3EB30817" w:rsidR="009669AE" w:rsidRPr="00E02E2D" w:rsidRDefault="00E02E2D" w:rsidP="003F19C2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Square</w:t>
      </w:r>
      <w:r w:rsidR="00621679" w:rsidRPr="00621679">
        <w:rPr>
          <w:rFonts w:cstheme="minorHAnsi"/>
          <w:sz w:val="24"/>
          <w:szCs w:val="24"/>
          <w:u w:val="single"/>
          <w:vertAlign w:val="superscript"/>
        </w:rPr>
        <w:t>TM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r w:rsidR="00CE7D8C">
        <w:rPr>
          <w:rFonts w:cstheme="minorHAnsi"/>
          <w:sz w:val="24"/>
          <w:szCs w:val="24"/>
          <w:u w:val="single"/>
        </w:rPr>
        <w:t>payments</w:t>
      </w:r>
    </w:p>
    <w:p w14:paraId="4D8A548F" w14:textId="130693D1" w:rsidR="00E02E2D" w:rsidRDefault="00E02E2D" w:rsidP="00E02E2D">
      <w:pPr>
        <w:pStyle w:val="ListParagraph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7E61650E" w14:textId="2D9CB0D3" w:rsidR="00317606" w:rsidRDefault="00450BED" w:rsidP="00F52CB2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present lettings charges and deposits are taken by cheque or cash</w:t>
      </w:r>
      <w:r w:rsidR="00CD2300">
        <w:rPr>
          <w:rFonts w:cstheme="minorHAnsi"/>
          <w:sz w:val="24"/>
          <w:szCs w:val="24"/>
        </w:rPr>
        <w:t xml:space="preserve"> or (preferably) by bank transfer</w:t>
      </w:r>
      <w:r w:rsidR="001850D2">
        <w:rPr>
          <w:rFonts w:cstheme="minorHAnsi"/>
          <w:sz w:val="24"/>
          <w:szCs w:val="24"/>
        </w:rPr>
        <w:t>. Deposits are returned to hirers at th</w:t>
      </w:r>
      <w:r w:rsidR="00CD2300">
        <w:rPr>
          <w:rFonts w:cstheme="minorHAnsi"/>
          <w:sz w:val="24"/>
          <w:szCs w:val="24"/>
        </w:rPr>
        <w:t>e</w:t>
      </w:r>
      <w:r w:rsidR="001850D2">
        <w:rPr>
          <w:rFonts w:cstheme="minorHAnsi"/>
          <w:sz w:val="24"/>
          <w:szCs w:val="24"/>
        </w:rPr>
        <w:t xml:space="preserve"> successful completion of their hire of the hall. The Hall Man</w:t>
      </w:r>
      <w:r w:rsidR="00CD2300">
        <w:rPr>
          <w:rFonts w:cstheme="minorHAnsi"/>
          <w:sz w:val="24"/>
          <w:szCs w:val="24"/>
        </w:rPr>
        <w:t xml:space="preserve">ager makes around 2 trips to the bank per month to </w:t>
      </w:r>
      <w:r w:rsidR="00143572">
        <w:rPr>
          <w:rFonts w:cstheme="minorHAnsi"/>
          <w:sz w:val="24"/>
          <w:szCs w:val="24"/>
        </w:rPr>
        <w:t xml:space="preserve">deposit </w:t>
      </w:r>
      <w:r w:rsidR="00CD2300">
        <w:rPr>
          <w:rFonts w:cstheme="minorHAnsi"/>
          <w:sz w:val="24"/>
          <w:szCs w:val="24"/>
        </w:rPr>
        <w:t>cash</w:t>
      </w:r>
      <w:r w:rsidR="00BC0309">
        <w:rPr>
          <w:rFonts w:cstheme="minorHAnsi"/>
          <w:sz w:val="24"/>
          <w:szCs w:val="24"/>
        </w:rPr>
        <w:t xml:space="preserve"> and cheques.</w:t>
      </w:r>
    </w:p>
    <w:p w14:paraId="5B0AE5C9" w14:textId="77777777" w:rsidR="00621679" w:rsidRDefault="00621679" w:rsidP="00F52CB2">
      <w:pPr>
        <w:pStyle w:val="ListParagraph"/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</w:p>
    <w:p w14:paraId="4420642B" w14:textId="2EC6E38F" w:rsidR="00BC0309" w:rsidRPr="007C6447" w:rsidRDefault="00BC0309" w:rsidP="00F52CB2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Fewer and fewer people are using cash and cheques for payments, with a significant increase in the use of card payments.</w:t>
      </w:r>
      <w:r w:rsidR="00850AED">
        <w:rPr>
          <w:rFonts w:cstheme="minorHAnsi"/>
          <w:sz w:val="24"/>
          <w:szCs w:val="24"/>
        </w:rPr>
        <w:t xml:space="preserve"> Rochford </w:t>
      </w:r>
      <w:r w:rsidR="00850AED" w:rsidRPr="00F640CE">
        <w:rPr>
          <w:rFonts w:cstheme="minorHAnsi"/>
          <w:sz w:val="24"/>
          <w:szCs w:val="24"/>
          <w:u w:val="single"/>
        </w:rPr>
        <w:t>District</w:t>
      </w:r>
      <w:r w:rsidR="00850AED">
        <w:rPr>
          <w:rFonts w:cstheme="minorHAnsi"/>
          <w:sz w:val="24"/>
          <w:szCs w:val="24"/>
        </w:rPr>
        <w:t xml:space="preserve"> Council has promoted the use of </w:t>
      </w:r>
      <w:proofErr w:type="spellStart"/>
      <w:r w:rsidR="00850AED">
        <w:rPr>
          <w:rFonts w:cstheme="minorHAnsi"/>
          <w:sz w:val="24"/>
          <w:szCs w:val="24"/>
        </w:rPr>
        <w:t>Square</w:t>
      </w:r>
      <w:r w:rsidR="00850AED" w:rsidRPr="00621679">
        <w:rPr>
          <w:rFonts w:cstheme="minorHAnsi"/>
          <w:sz w:val="24"/>
          <w:szCs w:val="24"/>
          <w:vertAlign w:val="superscript"/>
        </w:rPr>
        <w:t>TM</w:t>
      </w:r>
      <w:proofErr w:type="spellEnd"/>
      <w:r w:rsidR="00850AED">
        <w:rPr>
          <w:rFonts w:cstheme="minorHAnsi"/>
          <w:sz w:val="24"/>
          <w:szCs w:val="24"/>
        </w:rPr>
        <w:t xml:space="preserve"> card readers, used in conjunction with smartphones and broadband.</w:t>
      </w:r>
      <w:r w:rsidR="00621679">
        <w:rPr>
          <w:rFonts w:cstheme="minorHAnsi"/>
          <w:sz w:val="24"/>
          <w:szCs w:val="24"/>
        </w:rPr>
        <w:t xml:space="preserve"> Both payments and deposits </w:t>
      </w:r>
      <w:r w:rsidR="00405EAA">
        <w:rPr>
          <w:rFonts w:cstheme="minorHAnsi"/>
          <w:sz w:val="24"/>
          <w:szCs w:val="24"/>
        </w:rPr>
        <w:t xml:space="preserve">may </w:t>
      </w:r>
      <w:r w:rsidR="00621679">
        <w:rPr>
          <w:rFonts w:cstheme="minorHAnsi"/>
          <w:sz w:val="24"/>
          <w:szCs w:val="24"/>
        </w:rPr>
        <w:t>be taken by means of a simple device; deposits can be refunded by the same means.</w:t>
      </w:r>
      <w:r w:rsidR="00F640CE">
        <w:rPr>
          <w:rFonts w:cstheme="minorHAnsi"/>
          <w:sz w:val="24"/>
          <w:szCs w:val="24"/>
        </w:rPr>
        <w:t xml:space="preserve"> The device is used successfully by Rochford </w:t>
      </w:r>
      <w:r w:rsidR="00F640CE" w:rsidRPr="00F640CE">
        <w:rPr>
          <w:rFonts w:cstheme="minorHAnsi"/>
          <w:sz w:val="24"/>
          <w:szCs w:val="24"/>
          <w:u w:val="single"/>
        </w:rPr>
        <w:t>Parish</w:t>
      </w:r>
      <w:r w:rsidR="00F640CE">
        <w:rPr>
          <w:rFonts w:cstheme="minorHAnsi"/>
          <w:sz w:val="24"/>
          <w:szCs w:val="24"/>
        </w:rPr>
        <w:t xml:space="preserve"> Council for its hall lettings. </w:t>
      </w:r>
      <w:r w:rsidR="00172B92">
        <w:rPr>
          <w:rFonts w:cstheme="minorHAnsi"/>
          <w:sz w:val="24"/>
          <w:szCs w:val="24"/>
        </w:rPr>
        <w:t xml:space="preserve">Not only does it offer greater convenience to the public, it </w:t>
      </w:r>
      <w:r w:rsidR="00F640CE">
        <w:rPr>
          <w:rFonts w:cstheme="minorHAnsi"/>
          <w:sz w:val="24"/>
          <w:szCs w:val="24"/>
        </w:rPr>
        <w:t>removes the need for a staff member to carry cash or to make trip</w:t>
      </w:r>
      <w:r w:rsidR="00143572">
        <w:rPr>
          <w:rFonts w:cstheme="minorHAnsi"/>
          <w:sz w:val="24"/>
          <w:szCs w:val="24"/>
        </w:rPr>
        <w:t>s</w:t>
      </w:r>
      <w:r w:rsidR="00F640CE">
        <w:rPr>
          <w:rFonts w:cstheme="minorHAnsi"/>
          <w:sz w:val="24"/>
          <w:szCs w:val="24"/>
        </w:rPr>
        <w:t xml:space="preserve"> to the bank.</w:t>
      </w:r>
      <w:r w:rsidR="009C6F9F">
        <w:rPr>
          <w:rFonts w:cstheme="minorHAnsi"/>
          <w:sz w:val="24"/>
          <w:szCs w:val="24"/>
        </w:rPr>
        <w:t xml:space="preserve"> The device can </w:t>
      </w:r>
      <w:r w:rsidR="00143572">
        <w:rPr>
          <w:rFonts w:cstheme="minorHAnsi"/>
          <w:sz w:val="24"/>
          <w:szCs w:val="24"/>
        </w:rPr>
        <w:t xml:space="preserve">facilitate </w:t>
      </w:r>
      <w:r w:rsidR="009C6F9F">
        <w:rPr>
          <w:rFonts w:cstheme="minorHAnsi"/>
          <w:sz w:val="24"/>
          <w:szCs w:val="24"/>
        </w:rPr>
        <w:t xml:space="preserve">contactless payments, as well as chip and PIN. An application would need to be downloaded onto the Hall </w:t>
      </w:r>
      <w:r w:rsidR="00CE7D8C">
        <w:rPr>
          <w:rFonts w:cstheme="minorHAnsi"/>
          <w:sz w:val="24"/>
          <w:szCs w:val="24"/>
        </w:rPr>
        <w:t>Manager’s personal smartphone but she would not be able to read or access any third party financial data.</w:t>
      </w:r>
      <w:r w:rsidR="007B0613">
        <w:rPr>
          <w:rFonts w:cstheme="minorHAnsi"/>
          <w:sz w:val="24"/>
          <w:szCs w:val="24"/>
        </w:rPr>
        <w:t xml:space="preserve"> Without a more advanced card reader, receipts would </w:t>
      </w:r>
      <w:r w:rsidR="00143572">
        <w:rPr>
          <w:rFonts w:cstheme="minorHAnsi"/>
          <w:sz w:val="24"/>
          <w:szCs w:val="24"/>
        </w:rPr>
        <w:t xml:space="preserve">still </w:t>
      </w:r>
      <w:r w:rsidR="007B0613">
        <w:rPr>
          <w:rFonts w:cstheme="minorHAnsi"/>
          <w:sz w:val="24"/>
          <w:szCs w:val="24"/>
        </w:rPr>
        <w:t>have to be issued manually.</w:t>
      </w:r>
    </w:p>
    <w:p w14:paraId="50BEDAD8" w14:textId="77777777" w:rsidR="007C6447" w:rsidRPr="007C6447" w:rsidRDefault="007C6447" w:rsidP="00F52CB2">
      <w:pPr>
        <w:pStyle w:val="ListParagraph"/>
        <w:ind w:left="993" w:hanging="567"/>
        <w:rPr>
          <w:rFonts w:cstheme="minorHAnsi"/>
          <w:sz w:val="24"/>
          <w:szCs w:val="24"/>
          <w:u w:val="single"/>
        </w:rPr>
      </w:pPr>
    </w:p>
    <w:p w14:paraId="23BACFB3" w14:textId="4BBAB505" w:rsidR="007C6447" w:rsidRPr="00013F0A" w:rsidRDefault="00013F0A" w:rsidP="00F52CB2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013F0A">
        <w:rPr>
          <w:rFonts w:cstheme="minorHAnsi"/>
          <w:sz w:val="24"/>
          <w:szCs w:val="24"/>
        </w:rPr>
        <w:t xml:space="preserve">After an initial grace period, charges </w:t>
      </w:r>
      <w:r w:rsidR="00DE380E">
        <w:rPr>
          <w:rFonts w:cstheme="minorHAnsi"/>
          <w:sz w:val="24"/>
          <w:szCs w:val="24"/>
        </w:rPr>
        <w:t xml:space="preserve">borne by the Council </w:t>
      </w:r>
      <w:r w:rsidRPr="00013F0A">
        <w:rPr>
          <w:rFonts w:cstheme="minorHAnsi"/>
          <w:sz w:val="24"/>
          <w:szCs w:val="24"/>
        </w:rPr>
        <w:t xml:space="preserve">would be 1.7% on transactions. This would be offset by savings on staff mileage and parking costs and lost time. The percentage </w:t>
      </w:r>
      <w:proofErr w:type="spellStart"/>
      <w:r w:rsidRPr="00013F0A">
        <w:rPr>
          <w:rFonts w:cstheme="minorHAnsi"/>
          <w:sz w:val="24"/>
          <w:szCs w:val="24"/>
        </w:rPr>
        <w:t>charge</w:t>
      </w:r>
      <w:proofErr w:type="spellEnd"/>
      <w:r w:rsidRPr="00013F0A">
        <w:rPr>
          <w:rFonts w:cstheme="minorHAnsi"/>
          <w:sz w:val="24"/>
          <w:szCs w:val="24"/>
        </w:rPr>
        <w:t xml:space="preserve"> is in line with other similar schemes and the Clerk does not believe this to be unreasonable.</w:t>
      </w:r>
    </w:p>
    <w:p w14:paraId="750D7553" w14:textId="77777777" w:rsidR="00172B92" w:rsidRPr="00172B92" w:rsidRDefault="00172B92" w:rsidP="00F52CB2">
      <w:pPr>
        <w:pStyle w:val="ListParagraph"/>
        <w:ind w:left="993" w:hanging="567"/>
        <w:rPr>
          <w:rFonts w:cstheme="minorHAnsi"/>
          <w:sz w:val="24"/>
          <w:szCs w:val="24"/>
          <w:u w:val="single"/>
        </w:rPr>
      </w:pPr>
    </w:p>
    <w:p w14:paraId="7D31A82B" w14:textId="0814590F" w:rsidR="00172B92" w:rsidRDefault="007A2644" w:rsidP="00F52CB2">
      <w:pPr>
        <w:pStyle w:val="ListParagraph"/>
        <w:numPr>
          <w:ilvl w:val="1"/>
          <w:numId w:val="2"/>
        </w:num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CE7D8C">
        <w:rPr>
          <w:rFonts w:cstheme="minorHAnsi"/>
          <w:sz w:val="24"/>
          <w:szCs w:val="24"/>
        </w:rPr>
        <w:t xml:space="preserve">Council has previously said that it wished to explore and then adopt a system such as this. To do so, we would need to purchase the card reader at </w:t>
      </w:r>
      <w:r w:rsidR="00CE7D8C">
        <w:rPr>
          <w:rFonts w:cstheme="minorHAnsi"/>
          <w:sz w:val="24"/>
          <w:szCs w:val="24"/>
        </w:rPr>
        <w:t xml:space="preserve">a cost of </w:t>
      </w:r>
      <w:r w:rsidR="00DE380E">
        <w:rPr>
          <w:rFonts w:cstheme="minorHAnsi"/>
          <w:sz w:val="24"/>
          <w:szCs w:val="24"/>
        </w:rPr>
        <w:t xml:space="preserve">around </w:t>
      </w:r>
      <w:r w:rsidR="0026314A">
        <w:rPr>
          <w:rFonts w:cstheme="minorHAnsi"/>
          <w:sz w:val="24"/>
          <w:szCs w:val="24"/>
        </w:rPr>
        <w:t xml:space="preserve">£25 </w:t>
      </w:r>
      <w:r w:rsidR="007C6447">
        <w:rPr>
          <w:rFonts w:cstheme="minorHAnsi"/>
          <w:sz w:val="24"/>
          <w:szCs w:val="24"/>
        </w:rPr>
        <w:t>as well as authorise a Direct Debit on the Co-op Community Direct Plus account.</w:t>
      </w:r>
      <w:r w:rsidR="0026314A">
        <w:rPr>
          <w:rFonts w:cstheme="minorHAnsi"/>
          <w:sz w:val="24"/>
          <w:szCs w:val="24"/>
        </w:rPr>
        <w:t xml:space="preserve"> Details of the scheme can be found at </w:t>
      </w:r>
      <w:hyperlink r:id="rId7" w:history="1">
        <w:r w:rsidR="0079242A" w:rsidRPr="00D33C4B">
          <w:rPr>
            <w:rStyle w:val="Hyperlink"/>
            <w:rFonts w:cstheme="minorHAnsi"/>
            <w:sz w:val="24"/>
            <w:szCs w:val="24"/>
          </w:rPr>
          <w:t>www.squareup.com/gb/en</w:t>
        </w:r>
      </w:hyperlink>
      <w:r w:rsidR="0079242A">
        <w:rPr>
          <w:rFonts w:cstheme="minorHAnsi"/>
          <w:sz w:val="24"/>
          <w:szCs w:val="24"/>
        </w:rPr>
        <w:t xml:space="preserve"> </w:t>
      </w:r>
    </w:p>
    <w:p w14:paraId="54A685E9" w14:textId="77777777" w:rsidR="007C6447" w:rsidRPr="00CE7D8C" w:rsidRDefault="007C6447" w:rsidP="007C6447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5D8B4C96" w14:textId="4405F2E1" w:rsidR="006E2AF9" w:rsidRDefault="006E2AF9" w:rsidP="003F19C2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Internal auditor’s view</w:t>
      </w:r>
    </w:p>
    <w:p w14:paraId="33CCAEA9" w14:textId="77777777" w:rsidR="00F7783D" w:rsidRDefault="00AB6BEB" w:rsidP="00F7783D">
      <w:pPr>
        <w:spacing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5.1    </w:t>
      </w:r>
      <w:r w:rsidRPr="00AB6BEB">
        <w:rPr>
          <w:rFonts w:cstheme="minorHAnsi"/>
          <w:sz w:val="24"/>
          <w:szCs w:val="24"/>
        </w:rPr>
        <w:t xml:space="preserve">The Internal Auditor </w:t>
      </w:r>
      <w:r>
        <w:rPr>
          <w:rFonts w:cstheme="minorHAnsi"/>
          <w:sz w:val="24"/>
          <w:szCs w:val="24"/>
        </w:rPr>
        <w:t xml:space="preserve">has seen the draft of this report and </w:t>
      </w:r>
      <w:r w:rsidR="00784ABA">
        <w:rPr>
          <w:rFonts w:cstheme="minorHAnsi"/>
          <w:sz w:val="24"/>
          <w:szCs w:val="24"/>
        </w:rPr>
        <w:t xml:space="preserve">has stated </w:t>
      </w:r>
      <w:r w:rsidR="00F7783D">
        <w:rPr>
          <w:rFonts w:cstheme="minorHAnsi"/>
          <w:sz w:val="24"/>
          <w:szCs w:val="24"/>
        </w:rPr>
        <w:t>“I am fully in agreement with your proposals.” (email received 22.10.19).</w:t>
      </w:r>
    </w:p>
    <w:p w14:paraId="1A4852D0" w14:textId="4FDC4007" w:rsidR="00F7783D" w:rsidRDefault="00F7783D" w:rsidP="00F7783D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4F913A2A" w14:textId="11712D22" w:rsidR="00B131FF" w:rsidRDefault="00B131FF" w:rsidP="00F7783D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3DDD3CF4" w14:textId="6B78410B" w:rsidR="00B131FF" w:rsidRDefault="00B131FF" w:rsidP="00F7783D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7F642C1E" w14:textId="77777777" w:rsidR="00B131FF" w:rsidRPr="006E2AF9" w:rsidRDefault="00B131FF" w:rsidP="00F7783D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33231B7" w14:textId="3D039DC6" w:rsidR="003F19C2" w:rsidRPr="003F19C2" w:rsidRDefault="007957BB" w:rsidP="003F19C2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Proposed r</w:t>
      </w:r>
      <w:r w:rsidR="003F19C2" w:rsidRPr="003F19C2">
        <w:rPr>
          <w:rFonts w:cstheme="minorHAnsi"/>
          <w:sz w:val="24"/>
          <w:szCs w:val="24"/>
          <w:u w:val="single"/>
        </w:rPr>
        <w:t>ecommendations</w:t>
      </w:r>
      <w:r w:rsidR="000C1D5A">
        <w:rPr>
          <w:rFonts w:cstheme="minorHAnsi"/>
          <w:sz w:val="24"/>
          <w:szCs w:val="24"/>
          <w:u w:val="single"/>
        </w:rPr>
        <w:t xml:space="preserve"> from the Committee to the Council</w:t>
      </w:r>
    </w:p>
    <w:p w14:paraId="782B90B4" w14:textId="0DA981FF" w:rsidR="005B4ABC" w:rsidRDefault="003F19C2" w:rsidP="003F19C2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is recommended to:</w:t>
      </w:r>
    </w:p>
    <w:p w14:paraId="688D388D" w14:textId="250485EA" w:rsidR="00B32B9F" w:rsidRDefault="003F19C2" w:rsidP="000C1D5A">
      <w:pPr>
        <w:pStyle w:val="ListParagraph"/>
        <w:numPr>
          <w:ilvl w:val="1"/>
          <w:numId w:val="6"/>
        </w:numPr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 the </w:t>
      </w:r>
      <w:r w:rsidR="00B32B9F">
        <w:rPr>
          <w:rFonts w:cstheme="minorHAnsi"/>
          <w:sz w:val="24"/>
          <w:szCs w:val="24"/>
        </w:rPr>
        <w:t>Council’s current banking arrangements, their safety and efficiency;</w:t>
      </w:r>
    </w:p>
    <w:p w14:paraId="537E6AF8" w14:textId="77777777" w:rsidR="005C4351" w:rsidRDefault="005C4351" w:rsidP="000C1D5A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5E3EB318" w14:textId="05D9EFD8" w:rsidR="001D6B96" w:rsidRDefault="008C0A99" w:rsidP="000C1D5A">
      <w:pPr>
        <w:pStyle w:val="ListParagraph"/>
        <w:numPr>
          <w:ilvl w:val="1"/>
          <w:numId w:val="6"/>
        </w:numPr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Authori</w:t>
      </w:r>
      <w:r w:rsidR="002715E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 the Chairman and Vice-Chairman to </w:t>
      </w:r>
      <w:r w:rsidR="005C4351">
        <w:rPr>
          <w:rFonts w:cstheme="minorHAnsi"/>
          <w:sz w:val="24"/>
          <w:szCs w:val="24"/>
        </w:rPr>
        <w:t xml:space="preserve">sign </w:t>
      </w:r>
      <w:r w:rsidR="0079242A">
        <w:rPr>
          <w:rFonts w:cstheme="minorHAnsi"/>
          <w:sz w:val="24"/>
          <w:szCs w:val="24"/>
        </w:rPr>
        <w:t xml:space="preserve">an instruction </w:t>
      </w:r>
      <w:r w:rsidR="005C4351">
        <w:rPr>
          <w:rFonts w:cstheme="minorHAnsi"/>
          <w:sz w:val="24"/>
          <w:szCs w:val="24"/>
        </w:rPr>
        <w:t>to close the HSBC account at the point where it has ceased to be in use;</w:t>
      </w:r>
    </w:p>
    <w:p w14:paraId="14BF4A66" w14:textId="77777777" w:rsidR="004B683A" w:rsidRPr="004B683A" w:rsidRDefault="004B683A" w:rsidP="000C1D5A">
      <w:pPr>
        <w:pStyle w:val="ListParagraph"/>
        <w:ind w:left="0"/>
        <w:rPr>
          <w:rFonts w:cstheme="minorHAnsi"/>
          <w:sz w:val="24"/>
          <w:szCs w:val="24"/>
        </w:rPr>
      </w:pPr>
    </w:p>
    <w:p w14:paraId="0D2D0FAE" w14:textId="19D1C1B0" w:rsidR="004B683A" w:rsidRDefault="004B683A" w:rsidP="000C1D5A">
      <w:pPr>
        <w:pStyle w:val="ListParagraph"/>
        <w:numPr>
          <w:ilvl w:val="1"/>
          <w:numId w:val="6"/>
        </w:numPr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Authori</w:t>
      </w:r>
      <w:r w:rsidR="002715E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 the transfer of the remaining HSBC Direct Debit payments (WAVE and E.on gas) to the Co</w:t>
      </w:r>
      <w:r w:rsidR="009669AE">
        <w:rPr>
          <w:rFonts w:cstheme="minorHAnsi"/>
          <w:sz w:val="24"/>
          <w:szCs w:val="24"/>
        </w:rPr>
        <w:t>-op Bank;</w:t>
      </w:r>
    </w:p>
    <w:p w14:paraId="26697643" w14:textId="77777777" w:rsidR="001D6B96" w:rsidRPr="001D6B96" w:rsidRDefault="001D6B96" w:rsidP="000C1D5A">
      <w:pPr>
        <w:pStyle w:val="ListParagraph"/>
        <w:ind w:left="0"/>
        <w:rPr>
          <w:rFonts w:cstheme="minorHAnsi"/>
          <w:sz w:val="24"/>
          <w:szCs w:val="24"/>
        </w:rPr>
      </w:pPr>
    </w:p>
    <w:p w14:paraId="5785B141" w14:textId="225BB178" w:rsidR="006315A7" w:rsidRDefault="009669AE" w:rsidP="000C1D5A">
      <w:pPr>
        <w:pStyle w:val="ListParagraph"/>
        <w:numPr>
          <w:ilvl w:val="1"/>
          <w:numId w:val="6"/>
        </w:numPr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 </w:t>
      </w:r>
      <w:r w:rsidR="001D6B96">
        <w:rPr>
          <w:rFonts w:cstheme="minorHAnsi"/>
          <w:sz w:val="24"/>
          <w:szCs w:val="24"/>
        </w:rPr>
        <w:t xml:space="preserve">the implications and then resolve to apply for a Co-op Bank </w:t>
      </w:r>
      <w:r w:rsidR="006315A7">
        <w:rPr>
          <w:rFonts w:cstheme="minorHAnsi"/>
          <w:sz w:val="24"/>
          <w:szCs w:val="24"/>
        </w:rPr>
        <w:t>card, as described above</w:t>
      </w:r>
      <w:r>
        <w:rPr>
          <w:rFonts w:cstheme="minorHAnsi"/>
          <w:sz w:val="24"/>
          <w:szCs w:val="24"/>
        </w:rPr>
        <w:t>;</w:t>
      </w:r>
    </w:p>
    <w:p w14:paraId="433AF244" w14:textId="77777777" w:rsidR="009669AE" w:rsidRPr="009669AE" w:rsidRDefault="009669AE" w:rsidP="000C1D5A">
      <w:pPr>
        <w:pStyle w:val="ListParagraph"/>
        <w:ind w:left="0"/>
        <w:rPr>
          <w:rFonts w:cstheme="minorHAnsi"/>
          <w:sz w:val="24"/>
          <w:szCs w:val="24"/>
        </w:rPr>
      </w:pPr>
    </w:p>
    <w:p w14:paraId="32B41FF6" w14:textId="143766E2" w:rsidR="009669AE" w:rsidRDefault="00013F0A" w:rsidP="000C1D5A">
      <w:pPr>
        <w:pStyle w:val="ListParagraph"/>
        <w:numPr>
          <w:ilvl w:val="1"/>
          <w:numId w:val="6"/>
        </w:numPr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 and then resolve to </w:t>
      </w:r>
      <w:r w:rsidR="00124E12">
        <w:rPr>
          <w:rFonts w:cstheme="minorHAnsi"/>
          <w:sz w:val="24"/>
          <w:szCs w:val="24"/>
        </w:rPr>
        <w:t xml:space="preserve">adopt a trial of the </w:t>
      </w:r>
      <w:proofErr w:type="spellStart"/>
      <w:r w:rsidR="00124E12">
        <w:rPr>
          <w:rFonts w:cstheme="minorHAnsi"/>
          <w:sz w:val="24"/>
          <w:szCs w:val="24"/>
        </w:rPr>
        <w:t>Square</w:t>
      </w:r>
      <w:r w:rsidR="00124E12" w:rsidRPr="00621679">
        <w:rPr>
          <w:rFonts w:cstheme="minorHAnsi"/>
          <w:sz w:val="24"/>
          <w:szCs w:val="24"/>
          <w:vertAlign w:val="superscript"/>
        </w:rPr>
        <w:t>TM</w:t>
      </w:r>
      <w:proofErr w:type="spellEnd"/>
      <w:r w:rsidR="00124E12">
        <w:rPr>
          <w:rFonts w:cstheme="minorHAnsi"/>
          <w:sz w:val="24"/>
          <w:szCs w:val="24"/>
        </w:rPr>
        <w:t xml:space="preserve"> card payment scheme, including authorising </w:t>
      </w:r>
      <w:r w:rsidR="002715EF">
        <w:rPr>
          <w:rFonts w:cstheme="minorHAnsi"/>
          <w:sz w:val="24"/>
          <w:szCs w:val="24"/>
        </w:rPr>
        <w:t>the Direct Debit on the Co-op bank account</w:t>
      </w:r>
      <w:r w:rsidR="00126D29">
        <w:rPr>
          <w:rFonts w:cstheme="minorHAnsi"/>
          <w:sz w:val="24"/>
          <w:szCs w:val="24"/>
        </w:rPr>
        <w:t xml:space="preserve"> and the cost of the reader</w:t>
      </w:r>
      <w:r w:rsidR="002715EF">
        <w:rPr>
          <w:rFonts w:cstheme="minorHAnsi"/>
          <w:sz w:val="24"/>
          <w:szCs w:val="24"/>
        </w:rPr>
        <w:t>.</w:t>
      </w:r>
    </w:p>
    <w:p w14:paraId="459A1457" w14:textId="77777777" w:rsidR="007556FB" w:rsidRPr="007556FB" w:rsidRDefault="007556FB" w:rsidP="007556FB">
      <w:pPr>
        <w:pStyle w:val="ListParagraph"/>
        <w:rPr>
          <w:rFonts w:cstheme="minorHAnsi"/>
          <w:sz w:val="24"/>
          <w:szCs w:val="24"/>
        </w:rPr>
      </w:pPr>
    </w:p>
    <w:p w14:paraId="2C72A7BF" w14:textId="09ACE04B" w:rsidR="007556FB" w:rsidRDefault="007556FB" w:rsidP="000C1D5A">
      <w:pPr>
        <w:pStyle w:val="ListParagraph"/>
        <w:numPr>
          <w:ilvl w:val="1"/>
          <w:numId w:val="6"/>
        </w:numPr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due course, proceed to open an account with another clearing bank covered by the </w:t>
      </w:r>
      <w:r w:rsidR="007957BB">
        <w:rPr>
          <w:rFonts w:cstheme="minorHAnsi"/>
          <w:sz w:val="24"/>
          <w:szCs w:val="24"/>
        </w:rPr>
        <w:t>Financial Services Compensation Scheme.</w:t>
      </w:r>
    </w:p>
    <w:p w14:paraId="10076181" w14:textId="77777777" w:rsidR="006315A7" w:rsidRDefault="006315A7" w:rsidP="006315A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E72B76" w14:textId="77777777" w:rsidR="006315A7" w:rsidRDefault="006315A7" w:rsidP="006315A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</w:t>
      </w:r>
    </w:p>
    <w:p w14:paraId="323DC2BB" w14:textId="331F6EB7" w:rsidR="005C4351" w:rsidRPr="006315A7" w:rsidRDefault="001D6B96" w:rsidP="006315A7">
      <w:pPr>
        <w:spacing w:line="240" w:lineRule="auto"/>
        <w:jc w:val="both"/>
        <w:rPr>
          <w:rFonts w:cstheme="minorHAnsi"/>
          <w:sz w:val="24"/>
          <w:szCs w:val="24"/>
        </w:rPr>
      </w:pPr>
      <w:r w:rsidRPr="006315A7">
        <w:rPr>
          <w:rFonts w:cstheme="minorHAnsi"/>
          <w:sz w:val="24"/>
          <w:szCs w:val="24"/>
        </w:rPr>
        <w:t xml:space="preserve"> </w:t>
      </w:r>
    </w:p>
    <w:sectPr w:rsidR="005C4351" w:rsidRPr="00631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1DA3" w14:textId="77777777" w:rsidR="00155AC5" w:rsidRDefault="00155AC5" w:rsidP="003F19C2">
      <w:pPr>
        <w:spacing w:after="0" w:line="240" w:lineRule="auto"/>
      </w:pPr>
      <w:r>
        <w:separator/>
      </w:r>
    </w:p>
  </w:endnote>
  <w:endnote w:type="continuationSeparator" w:id="0">
    <w:p w14:paraId="7588F81D" w14:textId="77777777" w:rsidR="00155AC5" w:rsidRDefault="00155AC5" w:rsidP="003F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37D3" w14:textId="77777777" w:rsidR="003B36BB" w:rsidRDefault="003B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171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B052F" w14:textId="37A0F9AA" w:rsidR="003F19C2" w:rsidRDefault="003F19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762EA" w14:textId="77777777" w:rsidR="003F19C2" w:rsidRDefault="003F1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9E8C" w14:textId="77777777" w:rsidR="003B36BB" w:rsidRDefault="003B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6468" w14:textId="77777777" w:rsidR="00155AC5" w:rsidRDefault="00155AC5" w:rsidP="003F19C2">
      <w:pPr>
        <w:spacing w:after="0" w:line="240" w:lineRule="auto"/>
      </w:pPr>
      <w:r>
        <w:separator/>
      </w:r>
    </w:p>
  </w:footnote>
  <w:footnote w:type="continuationSeparator" w:id="0">
    <w:p w14:paraId="3BAB66EA" w14:textId="77777777" w:rsidR="00155AC5" w:rsidRDefault="00155AC5" w:rsidP="003F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C292" w14:textId="77777777" w:rsidR="003B36BB" w:rsidRDefault="003B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7D0B" w14:textId="5E472EF8" w:rsidR="003B36BB" w:rsidRDefault="003B3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A421" w14:textId="77777777" w:rsidR="003B36BB" w:rsidRDefault="003B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483F"/>
    <w:multiLevelType w:val="multilevel"/>
    <w:tmpl w:val="E85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715D6"/>
    <w:multiLevelType w:val="multilevel"/>
    <w:tmpl w:val="D2A0E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17A2826"/>
    <w:multiLevelType w:val="multilevel"/>
    <w:tmpl w:val="D02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103FEE"/>
    <w:multiLevelType w:val="hybridMultilevel"/>
    <w:tmpl w:val="25CA2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74CC"/>
    <w:multiLevelType w:val="multilevel"/>
    <w:tmpl w:val="609E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AEA39B1"/>
    <w:multiLevelType w:val="hybridMultilevel"/>
    <w:tmpl w:val="0AEC6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71"/>
    <w:rsid w:val="00001A38"/>
    <w:rsid w:val="00013F0A"/>
    <w:rsid w:val="00031207"/>
    <w:rsid w:val="00052711"/>
    <w:rsid w:val="00057F9E"/>
    <w:rsid w:val="000651F7"/>
    <w:rsid w:val="00070A12"/>
    <w:rsid w:val="000843FD"/>
    <w:rsid w:val="00086025"/>
    <w:rsid w:val="000B20D1"/>
    <w:rsid w:val="000B4B9A"/>
    <w:rsid w:val="000C1D5A"/>
    <w:rsid w:val="000E5016"/>
    <w:rsid w:val="000E6921"/>
    <w:rsid w:val="001074B8"/>
    <w:rsid w:val="00124E12"/>
    <w:rsid w:val="00126D29"/>
    <w:rsid w:val="00143572"/>
    <w:rsid w:val="00155AC5"/>
    <w:rsid w:val="00157D0B"/>
    <w:rsid w:val="00172B92"/>
    <w:rsid w:val="00184325"/>
    <w:rsid w:val="001850D2"/>
    <w:rsid w:val="0019294C"/>
    <w:rsid w:val="001B0BFD"/>
    <w:rsid w:val="001C4CB4"/>
    <w:rsid w:val="001D6B96"/>
    <w:rsid w:val="002129DA"/>
    <w:rsid w:val="0026314A"/>
    <w:rsid w:val="002715EF"/>
    <w:rsid w:val="0027412A"/>
    <w:rsid w:val="002F12EF"/>
    <w:rsid w:val="002F1F77"/>
    <w:rsid w:val="00317606"/>
    <w:rsid w:val="003458EB"/>
    <w:rsid w:val="003A4729"/>
    <w:rsid w:val="003B36BB"/>
    <w:rsid w:val="003E0951"/>
    <w:rsid w:val="003F19C2"/>
    <w:rsid w:val="00405EAA"/>
    <w:rsid w:val="00450BED"/>
    <w:rsid w:val="0046317A"/>
    <w:rsid w:val="004B683A"/>
    <w:rsid w:val="004D1E81"/>
    <w:rsid w:val="004D6556"/>
    <w:rsid w:val="004E4DF6"/>
    <w:rsid w:val="004F231D"/>
    <w:rsid w:val="00514ABE"/>
    <w:rsid w:val="005B4ABC"/>
    <w:rsid w:val="005C4351"/>
    <w:rsid w:val="005F52EC"/>
    <w:rsid w:val="00621679"/>
    <w:rsid w:val="006274EC"/>
    <w:rsid w:val="006315A7"/>
    <w:rsid w:val="00644AEE"/>
    <w:rsid w:val="006462D1"/>
    <w:rsid w:val="006766EC"/>
    <w:rsid w:val="006D3894"/>
    <w:rsid w:val="006E2AF9"/>
    <w:rsid w:val="007468F1"/>
    <w:rsid w:val="007556FB"/>
    <w:rsid w:val="00784ABA"/>
    <w:rsid w:val="0079242A"/>
    <w:rsid w:val="007957BB"/>
    <w:rsid w:val="007A2644"/>
    <w:rsid w:val="007B0613"/>
    <w:rsid w:val="007C1D25"/>
    <w:rsid w:val="007C4F90"/>
    <w:rsid w:val="007C6447"/>
    <w:rsid w:val="007F0F24"/>
    <w:rsid w:val="00825661"/>
    <w:rsid w:val="00850AED"/>
    <w:rsid w:val="00865EAC"/>
    <w:rsid w:val="008904C0"/>
    <w:rsid w:val="008C0A99"/>
    <w:rsid w:val="008E7407"/>
    <w:rsid w:val="008F01F4"/>
    <w:rsid w:val="009339EA"/>
    <w:rsid w:val="009526D7"/>
    <w:rsid w:val="009669AE"/>
    <w:rsid w:val="0099327F"/>
    <w:rsid w:val="00997A88"/>
    <w:rsid w:val="009B3ED2"/>
    <w:rsid w:val="009B4E95"/>
    <w:rsid w:val="009C6F9F"/>
    <w:rsid w:val="009F6301"/>
    <w:rsid w:val="00A440E7"/>
    <w:rsid w:val="00A51540"/>
    <w:rsid w:val="00AB6BEB"/>
    <w:rsid w:val="00AD649A"/>
    <w:rsid w:val="00B05BCC"/>
    <w:rsid w:val="00B131FF"/>
    <w:rsid w:val="00B302D8"/>
    <w:rsid w:val="00B32B9F"/>
    <w:rsid w:val="00BC0309"/>
    <w:rsid w:val="00BD5EC8"/>
    <w:rsid w:val="00C20AB3"/>
    <w:rsid w:val="00C235F9"/>
    <w:rsid w:val="00C27C94"/>
    <w:rsid w:val="00C40340"/>
    <w:rsid w:val="00CD2300"/>
    <w:rsid w:val="00CD462B"/>
    <w:rsid w:val="00CE7D8C"/>
    <w:rsid w:val="00D050E0"/>
    <w:rsid w:val="00D47608"/>
    <w:rsid w:val="00D929C2"/>
    <w:rsid w:val="00DB4D0C"/>
    <w:rsid w:val="00DE380E"/>
    <w:rsid w:val="00DF0667"/>
    <w:rsid w:val="00DF0B1A"/>
    <w:rsid w:val="00DF5A9D"/>
    <w:rsid w:val="00E020D1"/>
    <w:rsid w:val="00E02E2D"/>
    <w:rsid w:val="00E47605"/>
    <w:rsid w:val="00E55726"/>
    <w:rsid w:val="00E647E6"/>
    <w:rsid w:val="00ED37CC"/>
    <w:rsid w:val="00F11CAB"/>
    <w:rsid w:val="00F23D25"/>
    <w:rsid w:val="00F52CB2"/>
    <w:rsid w:val="00F55D35"/>
    <w:rsid w:val="00F6377C"/>
    <w:rsid w:val="00F640CE"/>
    <w:rsid w:val="00F73AE7"/>
    <w:rsid w:val="00F7783D"/>
    <w:rsid w:val="00F94D1F"/>
    <w:rsid w:val="00F94D98"/>
    <w:rsid w:val="00FB2A4F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C78D"/>
  <w15:chartTrackingRefBased/>
  <w15:docId w15:val="{4F0274CC-DD60-4867-A4D4-F3D845A4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651F7"/>
    <w:rPr>
      <w:color w:val="0000FF"/>
      <w:u w:val="single"/>
    </w:rPr>
  </w:style>
  <w:style w:type="paragraph" w:customStyle="1" w:styleId="c-styled-listpositive">
    <w:name w:val="c-styled-list__positive"/>
    <w:basedOn w:val="Normal"/>
    <w:rsid w:val="00F5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C2"/>
  </w:style>
  <w:style w:type="paragraph" w:styleId="Footer">
    <w:name w:val="footer"/>
    <w:basedOn w:val="Normal"/>
    <w:link w:val="FooterChar"/>
    <w:uiPriority w:val="99"/>
    <w:unhideWhenUsed/>
    <w:rsid w:val="003F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C2"/>
  </w:style>
  <w:style w:type="character" w:styleId="UnresolvedMention">
    <w:name w:val="Unresolved Mention"/>
    <w:basedOn w:val="DefaultParagraphFont"/>
    <w:uiPriority w:val="99"/>
    <w:semiHidden/>
    <w:unhideWhenUsed/>
    <w:rsid w:val="0079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quareup.com/gb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Ivan King</cp:lastModifiedBy>
  <cp:revision>20</cp:revision>
  <cp:lastPrinted>2019-10-21T16:01:00Z</cp:lastPrinted>
  <dcterms:created xsi:type="dcterms:W3CDTF">2019-10-21T17:06:00Z</dcterms:created>
  <dcterms:modified xsi:type="dcterms:W3CDTF">2019-11-18T14:09:00Z</dcterms:modified>
</cp:coreProperties>
</file>