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D2DB" w14:textId="77777777" w:rsidR="002F236C" w:rsidRDefault="00F57AF3">
      <w:pPr>
        <w:spacing w:after="0" w:line="259" w:lineRule="auto"/>
        <w:ind w:left="7701" w:firstLine="0"/>
      </w:pPr>
      <w:r>
        <w:rPr>
          <w:b/>
          <w:sz w:val="56"/>
        </w:rPr>
        <w:t xml:space="preserve"> </w:t>
      </w:r>
    </w:p>
    <w:p w14:paraId="0C18F8C6" w14:textId="1136F449" w:rsidR="002F236C" w:rsidRDefault="00F57AF3" w:rsidP="005D7AFF">
      <w:pPr>
        <w:spacing w:after="207" w:line="259" w:lineRule="auto"/>
        <w:ind w:left="0" w:firstLine="0"/>
        <w:jc w:val="center"/>
      </w:pPr>
      <w:r>
        <w:rPr>
          <w:noProof/>
        </w:rPr>
        <w:drawing>
          <wp:inline distT="0" distB="0" distL="0" distR="0" wp14:anchorId="22F4FACA" wp14:editId="3AB17005">
            <wp:extent cx="3000375" cy="3000375"/>
            <wp:effectExtent l="0" t="0" r="9525" b="9525"/>
            <wp:docPr id="1474895355" name="Picture 4"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95355" name="Picture 4"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350C75E8" w14:textId="77777777" w:rsidR="002F236C" w:rsidRDefault="00F57AF3">
      <w:pPr>
        <w:spacing w:after="491" w:line="259" w:lineRule="auto"/>
        <w:ind w:left="0" w:right="685" w:firstLine="0"/>
        <w:jc w:val="right"/>
      </w:pPr>
      <w:r>
        <w:t xml:space="preserve"> </w:t>
      </w:r>
    </w:p>
    <w:p w14:paraId="3A14250A" w14:textId="77777777" w:rsidR="002F236C" w:rsidRDefault="00F57AF3">
      <w:pPr>
        <w:spacing w:after="41" w:line="259" w:lineRule="auto"/>
        <w:ind w:left="1750" w:firstLine="0"/>
      </w:pPr>
      <w:r>
        <w:rPr>
          <w:b/>
          <w:sz w:val="56"/>
        </w:rPr>
        <w:t xml:space="preserve">COUNCILLOR CO-OPTION </w:t>
      </w:r>
    </w:p>
    <w:p w14:paraId="31DDCFB8" w14:textId="77777777" w:rsidR="002F236C" w:rsidRDefault="00F57AF3">
      <w:pPr>
        <w:spacing w:after="0" w:line="259" w:lineRule="auto"/>
        <w:ind w:left="17" w:firstLine="0"/>
        <w:jc w:val="center"/>
      </w:pPr>
      <w:r>
        <w:rPr>
          <w:b/>
          <w:sz w:val="56"/>
        </w:rPr>
        <w:t xml:space="preserve">POLICY </w:t>
      </w:r>
    </w:p>
    <w:p w14:paraId="25768C94" w14:textId="77777777" w:rsidR="002F236C" w:rsidRDefault="00F57AF3">
      <w:pPr>
        <w:spacing w:after="218" w:line="259" w:lineRule="auto"/>
        <w:ind w:left="0" w:firstLine="0"/>
      </w:pPr>
      <w:r>
        <w:t xml:space="preserve"> </w:t>
      </w:r>
    </w:p>
    <w:p w14:paraId="4FFBCF39" w14:textId="77777777" w:rsidR="002F236C" w:rsidRDefault="00F57AF3">
      <w:pPr>
        <w:spacing w:after="213" w:line="259" w:lineRule="auto"/>
        <w:ind w:left="0" w:firstLine="0"/>
      </w:pPr>
      <w:r>
        <w:t xml:space="preserve"> </w:t>
      </w:r>
    </w:p>
    <w:p w14:paraId="0A49A629" w14:textId="77777777" w:rsidR="002F236C" w:rsidRDefault="00F57AF3">
      <w:pPr>
        <w:spacing w:after="0" w:line="259" w:lineRule="auto"/>
        <w:ind w:left="0" w:firstLine="0"/>
      </w:pPr>
      <w:r>
        <w:rPr>
          <w:b/>
        </w:rPr>
        <w:t xml:space="preserve"> </w:t>
      </w:r>
    </w:p>
    <w:p w14:paraId="46782E50" w14:textId="77777777" w:rsidR="002F236C" w:rsidRDefault="00F57AF3">
      <w:pPr>
        <w:spacing w:after="0" w:line="259" w:lineRule="auto"/>
        <w:ind w:left="0" w:firstLine="0"/>
      </w:pPr>
      <w:r>
        <w:rPr>
          <w:b/>
        </w:rPr>
        <w:t xml:space="preserve"> </w:t>
      </w:r>
    </w:p>
    <w:p w14:paraId="0B958E7B" w14:textId="77777777" w:rsidR="002F236C" w:rsidRDefault="00F57AF3">
      <w:pPr>
        <w:spacing w:after="218" w:line="259" w:lineRule="auto"/>
        <w:ind w:left="0" w:firstLine="0"/>
      </w:pPr>
      <w:r>
        <w:t xml:space="preserve"> </w:t>
      </w:r>
    </w:p>
    <w:p w14:paraId="0387A8E1" w14:textId="77777777" w:rsidR="002F236C" w:rsidRDefault="00F57AF3">
      <w:pPr>
        <w:spacing w:after="4305" w:line="259" w:lineRule="auto"/>
        <w:ind w:left="0" w:firstLine="0"/>
      </w:pPr>
      <w:r>
        <w:t xml:space="preserve"> </w:t>
      </w:r>
      <w:r>
        <w:tab/>
        <w:t xml:space="preserve"> </w:t>
      </w:r>
    </w:p>
    <w:p w14:paraId="066668F4" w14:textId="77777777" w:rsidR="002F236C" w:rsidRDefault="00F57AF3">
      <w:pPr>
        <w:spacing w:after="23" w:line="259" w:lineRule="auto"/>
        <w:ind w:left="278" w:firstLine="0"/>
      </w:pPr>
      <w:r>
        <w:rPr>
          <w:rFonts w:ascii="Calibri" w:eastAsia="Calibri" w:hAnsi="Calibri" w:cs="Calibri"/>
          <w:noProof/>
        </w:rPr>
        <mc:AlternateContent>
          <mc:Choice Requires="wpg">
            <w:drawing>
              <wp:inline distT="0" distB="0" distL="0" distR="0" wp14:anchorId="5CD5448C" wp14:editId="7CB3A132">
                <wp:extent cx="5769610" cy="6096"/>
                <wp:effectExtent l="0" t="0" r="0" b="0"/>
                <wp:docPr id="2636" name="Group 263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367" name="Shape 336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5970129" id="Group 2636"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">
                <v:shape id="Shape 3367"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" path="m,l5769610,r,9144l,9144,,e" fillcolor="#d9d9d9" stroked="f" strokeweight="0">
                  <v:stroke miterlimit="83231f" joinstyle="miter"/>
                  <v:path arrowok="t" textboxrect="0,0,5769610,9144"/>
                </v:shape>
                <w10:anchorlock/>
              </v:group>
            </w:pict>
          </mc:Fallback>
        </mc:AlternateContent>
      </w:r>
    </w:p>
    <w:p w14:paraId="21D5085F" w14:textId="77777777" w:rsidR="002F236C" w:rsidRDefault="00F57AF3">
      <w:pPr>
        <w:spacing w:after="0" w:line="259" w:lineRule="auto"/>
        <w:ind w:left="0" w:right="354" w:firstLine="0"/>
        <w:jc w:val="right"/>
      </w:pPr>
      <w:r>
        <w:lastRenderedPageBreak/>
        <w:t xml:space="preserve">1 | </w:t>
      </w:r>
      <w:r>
        <w:rPr>
          <w:color w:val="7F7F7F"/>
        </w:rPr>
        <w:t>P a g e</w:t>
      </w:r>
      <w:r>
        <w:t xml:space="preserve"> </w:t>
      </w:r>
    </w:p>
    <w:p w14:paraId="04AEF30A" w14:textId="77777777" w:rsidR="002F236C" w:rsidRDefault="00F57AF3">
      <w:pPr>
        <w:spacing w:after="0" w:line="259" w:lineRule="auto"/>
        <w:ind w:left="307" w:firstLine="0"/>
      </w:pPr>
      <w:r>
        <w:rPr>
          <w:rFonts w:ascii="Times New Roman" w:eastAsia="Times New Roman" w:hAnsi="Times New Roman" w:cs="Times New Roman"/>
        </w:rPr>
        <w:t xml:space="preserve"> </w:t>
      </w:r>
    </w:p>
    <w:sdt>
      <w:sdtPr>
        <w:id w:val="1291324108"/>
        <w:docPartObj>
          <w:docPartGallery w:val="Table of Contents"/>
        </w:docPartObj>
      </w:sdtPr>
      <w:sdtEndPr/>
      <w:sdtContent>
        <w:p w14:paraId="46AE87E5" w14:textId="77777777" w:rsidR="002F236C" w:rsidRDefault="00F57AF3">
          <w:pPr>
            <w:spacing w:after="139" w:line="259" w:lineRule="auto"/>
            <w:ind w:left="-5"/>
          </w:pPr>
          <w:r>
            <w:rPr>
              <w:b/>
            </w:rPr>
            <w:t xml:space="preserve">Contents </w:t>
          </w:r>
        </w:p>
        <w:p w14:paraId="30A03E0D" w14:textId="6D02962A" w:rsidR="002F236C" w:rsidRDefault="00F57AF3">
          <w:pPr>
            <w:pStyle w:val="TOC1"/>
            <w:tabs>
              <w:tab w:val="right" w:leader="dot" w:pos="9631"/>
            </w:tabs>
          </w:pPr>
          <w:r>
            <w:fldChar w:fldCharType="begin"/>
          </w:r>
          <w:r>
            <w:instrText xml:space="preserve"> TOC \o "1-2" \h \z \u </w:instrText>
          </w:r>
          <w:r>
            <w:fldChar w:fldCharType="separate"/>
          </w:r>
          <w:hyperlink w:anchor="_Toc3338">
            <w:r>
              <w:t>1.</w:t>
            </w:r>
            <w:r>
              <w:rPr>
                <w:rFonts w:ascii="Calibri" w:eastAsia="Calibri" w:hAnsi="Calibri" w:cs="Calibri"/>
                <w:sz w:val="24"/>
              </w:rPr>
              <w:t xml:space="preserve">  </w:t>
            </w:r>
            <w:r>
              <w:t>Introduction</w:t>
            </w:r>
            <w:r>
              <w:tab/>
            </w:r>
            <w:r>
              <w:fldChar w:fldCharType="begin"/>
            </w:r>
            <w:r>
              <w:instrText>PAGEREF _Toc3338 \h</w:instrText>
            </w:r>
            <w:r>
              <w:fldChar w:fldCharType="separate"/>
            </w:r>
            <w:r>
              <w:t xml:space="preserve">3 </w:t>
            </w:r>
            <w:r>
              <w:fldChar w:fldCharType="end"/>
            </w:r>
          </w:hyperlink>
        </w:p>
        <w:p w14:paraId="0E7934BE" w14:textId="0F799B5A" w:rsidR="002F236C" w:rsidRDefault="00F57AF3">
          <w:pPr>
            <w:pStyle w:val="TOC1"/>
            <w:tabs>
              <w:tab w:val="right" w:leader="dot" w:pos="9631"/>
            </w:tabs>
          </w:pPr>
          <w:hyperlink w:anchor="_Toc3339">
            <w:r>
              <w:t>2.</w:t>
            </w:r>
            <w:r>
              <w:rPr>
                <w:rFonts w:ascii="Calibri" w:eastAsia="Calibri" w:hAnsi="Calibri" w:cs="Calibri"/>
                <w:sz w:val="24"/>
              </w:rPr>
              <w:t xml:space="preserve">  </w:t>
            </w:r>
            <w:r>
              <w:t>Pre-selection process</w:t>
            </w:r>
            <w:r>
              <w:tab/>
            </w:r>
            <w:r>
              <w:fldChar w:fldCharType="begin"/>
            </w:r>
            <w:r>
              <w:instrText>PAGEREF _Toc3339 \h</w:instrText>
            </w:r>
            <w:r>
              <w:fldChar w:fldCharType="separate"/>
            </w:r>
            <w:r>
              <w:t xml:space="preserve">3 </w:t>
            </w:r>
            <w:r>
              <w:fldChar w:fldCharType="end"/>
            </w:r>
          </w:hyperlink>
        </w:p>
        <w:p w14:paraId="5AE92374" w14:textId="77777777" w:rsidR="002F236C" w:rsidRDefault="00F57AF3">
          <w:pPr>
            <w:pStyle w:val="TOC2"/>
            <w:tabs>
              <w:tab w:val="right" w:leader="dot" w:pos="9631"/>
            </w:tabs>
          </w:pPr>
          <w:hyperlink w:anchor="_Toc3340">
            <w:r>
              <w:t>2.1 Confirmation and Advertisement</w:t>
            </w:r>
            <w:r>
              <w:tab/>
            </w:r>
            <w:r>
              <w:fldChar w:fldCharType="begin"/>
            </w:r>
            <w:r>
              <w:instrText>PAGEREF _Toc3340 \h</w:instrText>
            </w:r>
            <w:r>
              <w:fldChar w:fldCharType="separate"/>
            </w:r>
            <w:r>
              <w:t xml:space="preserve">3 </w:t>
            </w:r>
            <w:r>
              <w:fldChar w:fldCharType="end"/>
            </w:r>
          </w:hyperlink>
        </w:p>
        <w:p w14:paraId="3D020F74" w14:textId="77777777" w:rsidR="002F236C" w:rsidRDefault="00F57AF3">
          <w:pPr>
            <w:pStyle w:val="TOC2"/>
            <w:tabs>
              <w:tab w:val="right" w:leader="dot" w:pos="9631"/>
            </w:tabs>
          </w:pPr>
          <w:hyperlink w:anchor="_Toc3341">
            <w:r>
              <w:t>2.2 Application Requirements</w:t>
            </w:r>
            <w:r>
              <w:tab/>
            </w:r>
            <w:r>
              <w:fldChar w:fldCharType="begin"/>
            </w:r>
            <w:r>
              <w:instrText>PAGEREF _Toc3341 \h</w:instrText>
            </w:r>
            <w:r>
              <w:fldChar w:fldCharType="separate"/>
            </w:r>
            <w:r>
              <w:t xml:space="preserve">3 </w:t>
            </w:r>
            <w:r>
              <w:fldChar w:fldCharType="end"/>
            </w:r>
          </w:hyperlink>
        </w:p>
        <w:p w14:paraId="1317A7B7" w14:textId="0DF838E5" w:rsidR="002F236C" w:rsidRDefault="00F57AF3">
          <w:pPr>
            <w:pStyle w:val="TOC1"/>
            <w:tabs>
              <w:tab w:val="right" w:leader="dot" w:pos="9631"/>
            </w:tabs>
          </w:pPr>
          <w:hyperlink w:anchor="_Toc3342">
            <w:r>
              <w:t>3.</w:t>
            </w:r>
            <w:r>
              <w:rPr>
                <w:rFonts w:ascii="Calibri" w:eastAsia="Calibri" w:hAnsi="Calibri" w:cs="Calibri"/>
                <w:sz w:val="24"/>
              </w:rPr>
              <w:t xml:space="preserve">  </w:t>
            </w:r>
            <w:r>
              <w:t>Selection Process</w:t>
            </w:r>
            <w:r>
              <w:tab/>
            </w:r>
            <w:r>
              <w:fldChar w:fldCharType="begin"/>
            </w:r>
            <w:r>
              <w:instrText>PAGEREF _Toc3342 \h</w:instrText>
            </w:r>
            <w:r>
              <w:fldChar w:fldCharType="separate"/>
            </w:r>
            <w:r>
              <w:t xml:space="preserve">3 </w:t>
            </w:r>
            <w:r>
              <w:fldChar w:fldCharType="end"/>
            </w:r>
          </w:hyperlink>
        </w:p>
        <w:p w14:paraId="0D89D167" w14:textId="77777777" w:rsidR="002F236C" w:rsidRDefault="00F57AF3">
          <w:pPr>
            <w:pStyle w:val="TOC2"/>
            <w:tabs>
              <w:tab w:val="right" w:leader="dot" w:pos="9631"/>
            </w:tabs>
          </w:pPr>
          <w:hyperlink w:anchor="_Toc3343">
            <w:r>
              <w:t>3.1 Meeting Procedure</w:t>
            </w:r>
            <w:r>
              <w:tab/>
            </w:r>
            <w:r>
              <w:fldChar w:fldCharType="begin"/>
            </w:r>
            <w:r>
              <w:instrText>PAGEREF _Toc3343 \h</w:instrText>
            </w:r>
            <w:r>
              <w:fldChar w:fldCharType="separate"/>
            </w:r>
            <w:r>
              <w:t xml:space="preserve">3 </w:t>
            </w:r>
            <w:r>
              <w:fldChar w:fldCharType="end"/>
            </w:r>
          </w:hyperlink>
        </w:p>
        <w:p w14:paraId="7B331F8D" w14:textId="77777777" w:rsidR="002F236C" w:rsidRDefault="00F57AF3">
          <w:pPr>
            <w:pStyle w:val="TOC2"/>
            <w:tabs>
              <w:tab w:val="right" w:leader="dot" w:pos="9631"/>
            </w:tabs>
          </w:pPr>
          <w:hyperlink w:anchor="_Toc3344">
            <w:r>
              <w:t>3.2 Voting Process</w:t>
            </w:r>
            <w:r>
              <w:tab/>
            </w:r>
            <w:r>
              <w:fldChar w:fldCharType="begin"/>
            </w:r>
            <w:r>
              <w:instrText>PAGEREF _Toc3344 \h</w:instrText>
            </w:r>
            <w:r>
              <w:fldChar w:fldCharType="separate"/>
            </w:r>
            <w:r>
              <w:t xml:space="preserve">4 </w:t>
            </w:r>
            <w:r>
              <w:fldChar w:fldCharType="end"/>
            </w:r>
          </w:hyperlink>
        </w:p>
        <w:p w14:paraId="734E5AD5" w14:textId="77777777" w:rsidR="002F236C" w:rsidRDefault="00F57AF3">
          <w:pPr>
            <w:pStyle w:val="TOC2"/>
            <w:tabs>
              <w:tab w:val="right" w:leader="dot" w:pos="9631"/>
            </w:tabs>
          </w:pPr>
          <w:hyperlink w:anchor="_Toc3345">
            <w:r>
              <w:t>3.3 Post-Selection Requirements</w:t>
            </w:r>
            <w:r>
              <w:tab/>
            </w:r>
            <w:r>
              <w:fldChar w:fldCharType="begin"/>
            </w:r>
            <w:r>
              <w:instrText>PAGEREF _Toc3345 \h</w:instrText>
            </w:r>
            <w:r>
              <w:fldChar w:fldCharType="separate"/>
            </w:r>
            <w:r>
              <w:t xml:space="preserve">4 </w:t>
            </w:r>
            <w:r>
              <w:fldChar w:fldCharType="end"/>
            </w:r>
          </w:hyperlink>
        </w:p>
        <w:p w14:paraId="1FFF8BE7" w14:textId="0556C873" w:rsidR="002F236C" w:rsidRDefault="00F57AF3">
          <w:pPr>
            <w:pStyle w:val="TOC1"/>
            <w:tabs>
              <w:tab w:val="right" w:leader="dot" w:pos="9631"/>
            </w:tabs>
          </w:pPr>
          <w:hyperlink w:anchor="_Toc3346">
            <w:r>
              <w:t>4.</w:t>
            </w:r>
            <w:r>
              <w:rPr>
                <w:rFonts w:ascii="Calibri" w:eastAsia="Calibri" w:hAnsi="Calibri" w:cs="Calibri"/>
                <w:sz w:val="24"/>
              </w:rPr>
              <w:t xml:space="preserve">  </w:t>
            </w:r>
            <w:r>
              <w:t>Policy review</w:t>
            </w:r>
            <w:r>
              <w:tab/>
            </w:r>
            <w:r>
              <w:fldChar w:fldCharType="begin"/>
            </w:r>
            <w:r>
              <w:instrText>PAGEREF _Toc3346 \h</w:instrText>
            </w:r>
            <w:r>
              <w:fldChar w:fldCharType="separate"/>
            </w:r>
            <w:r>
              <w:t xml:space="preserve">4 </w:t>
            </w:r>
            <w:r>
              <w:fldChar w:fldCharType="end"/>
            </w:r>
          </w:hyperlink>
        </w:p>
        <w:p w14:paraId="29A6CD66" w14:textId="77777777" w:rsidR="002F236C" w:rsidRDefault="00F57AF3">
          <w:pPr>
            <w:pStyle w:val="TOC1"/>
            <w:tabs>
              <w:tab w:val="right" w:leader="dot" w:pos="9631"/>
            </w:tabs>
          </w:pPr>
          <w:hyperlink w:anchor="_Toc3347">
            <w:r>
              <w:t>APPENDIX A: EXTRACT FROM STANDING ORDERS</w:t>
            </w:r>
            <w:r>
              <w:tab/>
            </w:r>
            <w:r>
              <w:fldChar w:fldCharType="begin"/>
            </w:r>
            <w:r>
              <w:instrText>PAGEREF _Toc3347 \h</w:instrText>
            </w:r>
            <w:r>
              <w:fldChar w:fldCharType="separate"/>
            </w:r>
            <w:r>
              <w:t xml:space="preserve">4 </w:t>
            </w:r>
            <w:r>
              <w:fldChar w:fldCharType="end"/>
            </w:r>
          </w:hyperlink>
        </w:p>
        <w:p w14:paraId="7F228988" w14:textId="77777777" w:rsidR="002F236C" w:rsidRDefault="00F57AF3">
          <w:r>
            <w:fldChar w:fldCharType="end"/>
          </w:r>
        </w:p>
      </w:sdtContent>
    </w:sdt>
    <w:p w14:paraId="6B03318C" w14:textId="77777777" w:rsidR="002F236C" w:rsidRDefault="00F57AF3">
      <w:pPr>
        <w:spacing w:after="218" w:line="259" w:lineRule="auto"/>
        <w:ind w:left="0" w:firstLine="0"/>
      </w:pPr>
      <w:r>
        <w:t xml:space="preserve"> </w:t>
      </w:r>
    </w:p>
    <w:p w14:paraId="7490AD89" w14:textId="77777777" w:rsidR="002F236C" w:rsidRDefault="00F57AF3">
      <w:pPr>
        <w:spacing w:after="215" w:line="259" w:lineRule="auto"/>
        <w:ind w:left="0" w:firstLine="0"/>
      </w:pPr>
      <w:r>
        <w:t xml:space="preserve"> </w:t>
      </w:r>
    </w:p>
    <w:p w14:paraId="6D5E4D57" w14:textId="0AD76C01" w:rsidR="002F236C" w:rsidRDefault="00F57AF3">
      <w:pPr>
        <w:ind w:left="-5"/>
      </w:pPr>
      <w:r>
        <w:t xml:space="preserve">This Councillor Co-option was adopted by the council at its meeting held </w:t>
      </w:r>
      <w:proofErr w:type="gramStart"/>
      <w:r>
        <w:t>on  May</w:t>
      </w:r>
      <w:proofErr w:type="gramEnd"/>
      <w:r>
        <w:t xml:space="preserve"> 2025. </w:t>
      </w:r>
    </w:p>
    <w:p w14:paraId="55C9E416" w14:textId="77777777" w:rsidR="002F236C" w:rsidRDefault="00F57AF3">
      <w:pPr>
        <w:spacing w:after="0" w:line="259" w:lineRule="auto"/>
        <w:ind w:left="0" w:firstLine="0"/>
      </w:pPr>
      <w:r>
        <w:t xml:space="preserve"> </w:t>
      </w:r>
      <w:r>
        <w:tab/>
        <w:t xml:space="preserve"> </w:t>
      </w:r>
      <w:r>
        <w:br w:type="page"/>
      </w:r>
    </w:p>
    <w:p w14:paraId="3D4005F8" w14:textId="77777777" w:rsidR="002F236C" w:rsidRDefault="00F57AF3">
      <w:pPr>
        <w:pStyle w:val="Heading1"/>
        <w:ind w:left="345" w:hanging="360"/>
      </w:pPr>
      <w:bookmarkStart w:id="0" w:name="_Toc3338"/>
      <w:r>
        <w:lastRenderedPageBreak/>
        <w:t xml:space="preserve">INTRODUCTION </w:t>
      </w:r>
      <w:bookmarkEnd w:id="0"/>
    </w:p>
    <w:p w14:paraId="5C31DD19" w14:textId="4A48C53C" w:rsidR="002F236C" w:rsidRDefault="00F57AF3">
      <w:pPr>
        <w:ind w:left="-5"/>
      </w:pPr>
      <w:r>
        <w:t xml:space="preserve">This document outlines the procedure for co-opting eligible candidates to fill casual vacancies on the Parish Council, ensuring a fair, transparent and democratic process in accordance with relevant legislation. </w:t>
      </w:r>
    </w:p>
    <w:p w14:paraId="7FFBF865" w14:textId="77777777" w:rsidR="002F236C" w:rsidRDefault="00F57AF3">
      <w:pPr>
        <w:ind w:left="-5"/>
      </w:pPr>
      <w:r>
        <w:t xml:space="preserve">Co-option is permitted in two circumstances: </w:t>
      </w:r>
    </w:p>
    <w:p w14:paraId="0075459D" w14:textId="5536FBEF" w:rsidR="002F236C" w:rsidRDefault="00F57AF3">
      <w:pPr>
        <w:numPr>
          <w:ilvl w:val="0"/>
          <w:numId w:val="1"/>
        </w:numPr>
        <w:spacing w:after="8"/>
        <w:ind w:hanging="360"/>
      </w:pPr>
      <w:r>
        <w:t xml:space="preserve">When a casual vacancy arises (due to resignation, death, or disqualification of a councillor) and no election has been called. In accordance with the Local Government Act 1972, Section 87(2), if a valid request for an election is not received by the Returning Officer from ten electors within fourteen working days of the public notice of vacancy, the Parish Council must fill the vacancy by co-option. </w:t>
      </w:r>
    </w:p>
    <w:p w14:paraId="2DFC4285" w14:textId="1D94039F" w:rsidR="002F236C" w:rsidRDefault="00F57AF3">
      <w:pPr>
        <w:numPr>
          <w:ilvl w:val="0"/>
          <w:numId w:val="1"/>
        </w:numPr>
        <w:ind w:hanging="360"/>
      </w:pPr>
      <w:r>
        <w:t xml:space="preserve">When a vacancy remains unfilled following an ordinary election where insufficient nominations were received. Under the Representation of the People Act 1985, Section 21, if a Parish Council remains inquorate after an ordinary election due to insufficient nominations, the District Council may make temporary appointments until the next election, but where the Council is quorate, remaining vacancies must be filled by co-option within 35 working days of the election date. </w:t>
      </w:r>
    </w:p>
    <w:p w14:paraId="4190C1C8" w14:textId="77777777" w:rsidR="002F236C" w:rsidRDefault="00F57AF3">
      <w:pPr>
        <w:ind w:left="-5"/>
      </w:pPr>
      <w:r>
        <w:t xml:space="preserve">In both instances, the co-option process outlined in this document shall apply. </w:t>
      </w:r>
    </w:p>
    <w:p w14:paraId="6966F659" w14:textId="77777777" w:rsidR="002F236C" w:rsidRDefault="00F57AF3">
      <w:pPr>
        <w:pStyle w:val="Heading1"/>
        <w:ind w:left="345" w:hanging="360"/>
      </w:pPr>
      <w:bookmarkStart w:id="1" w:name="_Toc3339"/>
      <w:r>
        <w:t xml:space="preserve">PRE-SELECTION PROCESS </w:t>
      </w:r>
      <w:bookmarkEnd w:id="1"/>
    </w:p>
    <w:p w14:paraId="2E05B104" w14:textId="77777777" w:rsidR="002F236C" w:rsidRDefault="00F57AF3">
      <w:pPr>
        <w:pStyle w:val="Heading2"/>
        <w:ind w:left="354" w:hanging="369"/>
      </w:pPr>
      <w:bookmarkStart w:id="2" w:name="_Toc3340"/>
      <w:r>
        <w:t xml:space="preserve">Confirmation and Advertisement </w:t>
      </w:r>
      <w:bookmarkEnd w:id="2"/>
    </w:p>
    <w:p w14:paraId="2B64A385" w14:textId="77777777" w:rsidR="002F236C" w:rsidRDefault="00F57AF3">
      <w:pPr>
        <w:ind w:left="-5"/>
      </w:pPr>
      <w:r>
        <w:t xml:space="preserve">Upon confirmation from Electoral Services that a casual vacancy must be filled by co-option, the Executive Officer will seek the Council's agreement to this Co-option Procedure as an agenda item. </w:t>
      </w:r>
    </w:p>
    <w:p w14:paraId="4EE20094" w14:textId="77777777" w:rsidR="002F236C" w:rsidRDefault="00F57AF3">
      <w:pPr>
        <w:ind w:left="-5"/>
      </w:pPr>
      <w:r>
        <w:t xml:space="preserve">The Executive Officer will advertise the vacancy, clearly stating:  </w:t>
      </w:r>
    </w:p>
    <w:p w14:paraId="4F3D10BF" w14:textId="77777777" w:rsidR="002F236C" w:rsidRDefault="00F57AF3">
      <w:pPr>
        <w:numPr>
          <w:ilvl w:val="0"/>
          <w:numId w:val="2"/>
        </w:numPr>
        <w:ind w:right="195" w:hanging="360"/>
      </w:pPr>
      <w:r>
        <w:t xml:space="preserve">The reason for the vacancy </w:t>
      </w:r>
    </w:p>
    <w:p w14:paraId="74B84733" w14:textId="77777777" w:rsidR="002F236C" w:rsidRDefault="00F57AF3">
      <w:pPr>
        <w:numPr>
          <w:ilvl w:val="0"/>
          <w:numId w:val="2"/>
        </w:numPr>
        <w:spacing w:after="0" w:line="479" w:lineRule="auto"/>
        <w:ind w:right="195" w:hanging="360"/>
      </w:pPr>
      <w:r>
        <w:t xml:space="preserve">Confirmation that it will be filled by co-option </w:t>
      </w:r>
      <w:r>
        <w:rPr>
          <w:rFonts w:ascii="Courier New" w:eastAsia="Courier New" w:hAnsi="Courier New" w:cs="Courier New"/>
          <w:sz w:val="20"/>
        </w:rPr>
        <w:t>o</w:t>
      </w:r>
      <w:r>
        <w:rPr>
          <w:sz w:val="20"/>
        </w:rPr>
        <w:t xml:space="preserve"> </w:t>
      </w:r>
      <w:r>
        <w:rPr>
          <w:sz w:val="20"/>
        </w:rPr>
        <w:tab/>
      </w:r>
      <w:r>
        <w:t xml:space="preserve">The eligibility criteria as set out in Local Government Act 1970, sections 78 and 80 </w:t>
      </w:r>
    </w:p>
    <w:p w14:paraId="5C906B3C" w14:textId="77777777" w:rsidR="002F236C" w:rsidRDefault="00F57AF3">
      <w:pPr>
        <w:numPr>
          <w:ilvl w:val="0"/>
          <w:numId w:val="2"/>
        </w:numPr>
        <w:spacing w:after="229" w:line="259" w:lineRule="auto"/>
        <w:ind w:right="195" w:hanging="360"/>
      </w:pPr>
      <w:r>
        <w:t xml:space="preserve">The application deadline, which shall be not less than 14 days from advertisement </w:t>
      </w:r>
    </w:p>
    <w:p w14:paraId="2B6EB271" w14:textId="77777777" w:rsidR="002F236C" w:rsidRDefault="00F57AF3">
      <w:pPr>
        <w:pStyle w:val="Heading2"/>
        <w:ind w:left="354" w:hanging="369"/>
      </w:pPr>
      <w:bookmarkStart w:id="3" w:name="_Toc3341"/>
      <w:r>
        <w:t xml:space="preserve">Application Requirements </w:t>
      </w:r>
      <w:bookmarkEnd w:id="3"/>
    </w:p>
    <w:p w14:paraId="50C06421" w14:textId="11E8AE9B" w:rsidR="002F236C" w:rsidRDefault="00F57AF3">
      <w:pPr>
        <w:ind w:left="-5"/>
      </w:pPr>
      <w:r>
        <w:t>Prospective candidates must complete a Co-option Eligibility Form provided by the Clerk of Council.</w:t>
      </w:r>
    </w:p>
    <w:p w14:paraId="7FCE1FF9" w14:textId="0CA6BB45" w:rsidR="002F236C" w:rsidRDefault="00F57AF3">
      <w:pPr>
        <w:ind w:left="-5"/>
      </w:pPr>
      <w:r>
        <w:t xml:space="preserve">Eligible candidates will be invited to prepare a short statement explaining their motivation for becoming a Parish Councillor, which will be read at the meeting when co-option is considered. </w:t>
      </w:r>
    </w:p>
    <w:p w14:paraId="21AD996E" w14:textId="77777777" w:rsidR="002F236C" w:rsidRDefault="00F57AF3">
      <w:pPr>
        <w:pStyle w:val="Heading1"/>
        <w:ind w:left="345" w:hanging="360"/>
      </w:pPr>
      <w:bookmarkStart w:id="4" w:name="_Toc3342"/>
      <w:r>
        <w:t xml:space="preserve">SELECTION PROCESS </w:t>
      </w:r>
      <w:bookmarkEnd w:id="4"/>
    </w:p>
    <w:p w14:paraId="1BE3E21C" w14:textId="77777777" w:rsidR="002F236C" w:rsidRDefault="00F57AF3">
      <w:pPr>
        <w:pStyle w:val="Heading2"/>
        <w:ind w:left="352" w:hanging="367"/>
      </w:pPr>
      <w:bookmarkStart w:id="5" w:name="_Toc3343"/>
      <w:r>
        <w:t xml:space="preserve">Meeting Procedure </w:t>
      </w:r>
      <w:bookmarkEnd w:id="5"/>
    </w:p>
    <w:p w14:paraId="10661B26" w14:textId="77777777" w:rsidR="002F236C" w:rsidRDefault="00F57AF3">
      <w:pPr>
        <w:ind w:left="-5"/>
      </w:pPr>
      <w:r>
        <w:t xml:space="preserve">Co-option shall be conducted in public session to ensure transparency in the selection of public representatives. </w:t>
      </w:r>
    </w:p>
    <w:p w14:paraId="382C4584" w14:textId="77777777" w:rsidR="002F236C" w:rsidRDefault="00F57AF3">
      <w:pPr>
        <w:ind w:left="-5"/>
      </w:pPr>
      <w:r>
        <w:t xml:space="preserve">At the Council meeting:  </w:t>
      </w:r>
    </w:p>
    <w:p w14:paraId="1573A216" w14:textId="77777777" w:rsidR="002F236C" w:rsidRDefault="00F57AF3">
      <w:pPr>
        <w:numPr>
          <w:ilvl w:val="0"/>
          <w:numId w:val="3"/>
        </w:numPr>
        <w:ind w:hanging="360"/>
      </w:pPr>
      <w:r>
        <w:t xml:space="preserve">Each candidate's statement will be read aloud, and/or </w:t>
      </w:r>
    </w:p>
    <w:p w14:paraId="101DE443" w14:textId="77777777" w:rsidR="002F236C" w:rsidRDefault="00F57AF3">
      <w:pPr>
        <w:numPr>
          <w:ilvl w:val="0"/>
          <w:numId w:val="3"/>
        </w:numPr>
        <w:ind w:hanging="360"/>
      </w:pPr>
      <w:r>
        <w:lastRenderedPageBreak/>
        <w:t xml:space="preserve">Candidates may address the Council for up to 3 minutes </w:t>
      </w:r>
    </w:p>
    <w:p w14:paraId="65CA8FA4" w14:textId="77777777" w:rsidR="002F236C" w:rsidRDefault="00F57AF3">
      <w:pPr>
        <w:ind w:left="-5"/>
      </w:pPr>
      <w:r>
        <w:t xml:space="preserve">Following all declarations, the Chair shall seek proposers and seconders for each nomination in alphabetical order of candidates' surnames. </w:t>
      </w:r>
    </w:p>
    <w:p w14:paraId="26F5745A" w14:textId="77777777" w:rsidR="002F236C" w:rsidRDefault="00F57AF3">
      <w:pPr>
        <w:pStyle w:val="Heading2"/>
        <w:ind w:left="354" w:hanging="369"/>
      </w:pPr>
      <w:bookmarkStart w:id="6" w:name="_Toc3344"/>
      <w:r>
        <w:t xml:space="preserve">Voting Process </w:t>
      </w:r>
      <w:bookmarkEnd w:id="6"/>
    </w:p>
    <w:p w14:paraId="317D5825" w14:textId="77777777" w:rsidR="002F236C" w:rsidRDefault="00F57AF3">
      <w:pPr>
        <w:ind w:left="-5"/>
      </w:pPr>
      <w:r>
        <w:t xml:space="preserve">Voting shall proceed in accordance with Standing Order 8a. </w:t>
      </w:r>
    </w:p>
    <w:p w14:paraId="30AB46CE" w14:textId="77777777" w:rsidR="002F236C" w:rsidRDefault="00F57AF3">
      <w:pPr>
        <w:ind w:left="-5"/>
      </w:pPr>
      <w:r>
        <w:t xml:space="preserve">For a candidate to be co-opted onto the Council, they must receive an absolute majority of votes from those present and voting. </w:t>
      </w:r>
    </w:p>
    <w:p w14:paraId="35C80BA0" w14:textId="77777777" w:rsidR="002F236C" w:rsidRDefault="00F57AF3">
      <w:pPr>
        <w:ind w:left="-5"/>
      </w:pPr>
      <w:r>
        <w:t xml:space="preserve">If there are more than two candidates for one vacancy and no candidate receives a majority of votes:  </w:t>
      </w:r>
    </w:p>
    <w:p w14:paraId="5672DB35" w14:textId="77777777" w:rsidR="002F236C" w:rsidRDefault="00F57AF3">
      <w:pPr>
        <w:numPr>
          <w:ilvl w:val="0"/>
          <w:numId w:val="4"/>
        </w:numPr>
        <w:spacing w:after="2" w:line="477" w:lineRule="auto"/>
        <w:ind w:hanging="360"/>
      </w:pPr>
      <w:r>
        <w:t xml:space="preserve">The candidate with the least votes will be eliminated </w:t>
      </w:r>
      <w:r>
        <w:rPr>
          <w:rFonts w:ascii="Courier New" w:eastAsia="Courier New" w:hAnsi="Courier New" w:cs="Courier New"/>
          <w:sz w:val="20"/>
        </w:rPr>
        <w:t>o</w:t>
      </w:r>
      <w:r>
        <w:rPr>
          <w:sz w:val="20"/>
        </w:rPr>
        <w:t xml:space="preserve"> </w:t>
      </w:r>
      <w:r>
        <w:rPr>
          <w:sz w:val="20"/>
        </w:rPr>
        <w:tab/>
      </w:r>
      <w:r>
        <w:t xml:space="preserve">The remaining candidates will proceed to another vote </w:t>
      </w:r>
    </w:p>
    <w:p w14:paraId="0F50512E" w14:textId="77777777" w:rsidR="002F236C" w:rsidRDefault="00F57AF3">
      <w:pPr>
        <w:numPr>
          <w:ilvl w:val="0"/>
          <w:numId w:val="4"/>
        </w:numPr>
        <w:ind w:hanging="360"/>
      </w:pPr>
      <w:r>
        <w:t xml:space="preserve">This process shall be repeated until an absolute majority is obtained </w:t>
      </w:r>
    </w:p>
    <w:p w14:paraId="17470BC8" w14:textId="77777777" w:rsidR="002F236C" w:rsidRDefault="00F57AF3">
      <w:pPr>
        <w:ind w:left="-5"/>
      </w:pPr>
      <w:r>
        <w:t xml:space="preserve">For multiple vacancies:  </w:t>
      </w:r>
    </w:p>
    <w:p w14:paraId="1B9BC8BB" w14:textId="77777777" w:rsidR="002F236C" w:rsidRDefault="00F57AF3">
      <w:pPr>
        <w:numPr>
          <w:ilvl w:val="0"/>
          <w:numId w:val="4"/>
        </w:numPr>
        <w:ind w:hanging="360"/>
      </w:pPr>
      <w:r>
        <w:t xml:space="preserve">If the number of candidates equals the number of vacancies, all vacancies may be filled by a single composite resolution </w:t>
      </w:r>
    </w:p>
    <w:p w14:paraId="427075F1" w14:textId="77777777" w:rsidR="002F236C" w:rsidRDefault="00F57AF3">
      <w:pPr>
        <w:numPr>
          <w:ilvl w:val="0"/>
          <w:numId w:val="4"/>
        </w:numPr>
        <w:ind w:hanging="360"/>
      </w:pPr>
      <w:r>
        <w:t xml:space="preserve">If candidates exceed vacancies, each vacancy shall be filled by a separate vote or series of votes </w:t>
      </w:r>
    </w:p>
    <w:p w14:paraId="6F696761" w14:textId="77777777" w:rsidR="002F236C" w:rsidRDefault="00F57AF3">
      <w:pPr>
        <w:ind w:left="-5"/>
      </w:pPr>
      <w:r>
        <w:t xml:space="preserve">The Chair shall declare the candidate(s) with the highest number of votes duly elected. </w:t>
      </w:r>
    </w:p>
    <w:p w14:paraId="39AFE35C" w14:textId="77777777" w:rsidR="002F236C" w:rsidRDefault="00F57AF3">
      <w:pPr>
        <w:pStyle w:val="Heading2"/>
        <w:ind w:left="354" w:hanging="369"/>
      </w:pPr>
      <w:bookmarkStart w:id="7" w:name="_Toc3345"/>
      <w:r>
        <w:t xml:space="preserve">Post-Selection Requirements </w:t>
      </w:r>
      <w:bookmarkEnd w:id="7"/>
    </w:p>
    <w:p w14:paraId="2BB20249" w14:textId="0650A7D5" w:rsidR="002F236C" w:rsidRDefault="00F57AF3">
      <w:pPr>
        <w:ind w:left="-5"/>
      </w:pPr>
      <w:r>
        <w:t xml:space="preserve">The elected person(s) must sign a declaration of acceptance of office in the presence of the Parish Council or the Proper Officer before participating in any meeting. </w:t>
      </w:r>
    </w:p>
    <w:p w14:paraId="670E7765" w14:textId="77777777" w:rsidR="002F236C" w:rsidRDefault="00F57AF3">
      <w:pPr>
        <w:pStyle w:val="Heading1"/>
        <w:ind w:left="345" w:hanging="360"/>
      </w:pPr>
      <w:bookmarkStart w:id="8" w:name="_Toc3346"/>
      <w:r>
        <w:t xml:space="preserve">POLICY REVIEW </w:t>
      </w:r>
      <w:bookmarkEnd w:id="8"/>
    </w:p>
    <w:p w14:paraId="31074578" w14:textId="741A9F48" w:rsidR="002F236C" w:rsidRDefault="00F57AF3">
      <w:pPr>
        <w:ind w:left="-5"/>
      </w:pPr>
      <w:r>
        <w:t xml:space="preserve">The Clerk shall be responsible for reviewing this policy annually to ensure it meets legal requirements and reflects best practice. Any changes are presented for agreement to Council. </w:t>
      </w:r>
    </w:p>
    <w:p w14:paraId="7F00D605" w14:textId="77777777" w:rsidR="002F236C" w:rsidRDefault="00F57AF3">
      <w:pPr>
        <w:pStyle w:val="Heading1"/>
        <w:numPr>
          <w:ilvl w:val="0"/>
          <w:numId w:val="0"/>
        </w:numPr>
        <w:spacing w:after="213"/>
        <w:ind w:left="-5"/>
      </w:pPr>
      <w:bookmarkStart w:id="9" w:name="_Toc3347"/>
      <w:r>
        <w:t xml:space="preserve">APPENDIX A: EXTRACT FROM STANDING ORDERS </w:t>
      </w:r>
      <w:bookmarkEnd w:id="9"/>
    </w:p>
    <w:p w14:paraId="5E1F7E51" w14:textId="77777777" w:rsidR="002F236C" w:rsidRDefault="00F57AF3">
      <w:pPr>
        <w:spacing w:after="213" w:line="259" w:lineRule="auto"/>
        <w:ind w:left="-5"/>
      </w:pPr>
      <w:r>
        <w:rPr>
          <w:b/>
        </w:rPr>
        <w:t>Standing Order 8a: Voting on Appointments</w:t>
      </w:r>
      <w:r>
        <w:t xml:space="preserve"> </w:t>
      </w:r>
    </w:p>
    <w:p w14:paraId="793DD70B" w14:textId="77777777" w:rsidR="002F236C" w:rsidRDefault="00F57AF3">
      <w:pPr>
        <w:ind w:left="-5"/>
      </w:pPr>
      <w: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Chairman's casting vote. </w:t>
      </w:r>
    </w:p>
    <w:p w14:paraId="546FB73B" w14:textId="77777777" w:rsidR="002F236C" w:rsidRDefault="00F57AF3">
      <w:pPr>
        <w:spacing w:after="0" w:line="259" w:lineRule="auto"/>
        <w:ind w:left="0" w:firstLine="0"/>
      </w:pPr>
      <w:r>
        <w:t xml:space="preserve"> </w:t>
      </w:r>
    </w:p>
    <w:sectPr w:rsidR="002F236C">
      <w:footerReference w:type="even" r:id="rId8"/>
      <w:footerReference w:type="default" r:id="rId9"/>
      <w:footerReference w:type="first" r:id="rId10"/>
      <w:pgSz w:w="11906" w:h="16838"/>
      <w:pgMar w:top="1295" w:right="1142" w:bottom="70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B0C3" w14:textId="77777777" w:rsidR="00F57AF3" w:rsidRDefault="00F57AF3">
      <w:pPr>
        <w:spacing w:after="0" w:line="240" w:lineRule="auto"/>
      </w:pPr>
      <w:r>
        <w:separator/>
      </w:r>
    </w:p>
  </w:endnote>
  <w:endnote w:type="continuationSeparator" w:id="0">
    <w:p w14:paraId="35E247B2" w14:textId="77777777" w:rsidR="00F57AF3" w:rsidRDefault="00F5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B6B7" w14:textId="77777777" w:rsidR="002F236C" w:rsidRDefault="00F57AF3">
    <w:pPr>
      <w:spacing w:after="0"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1B79F2" wp14:editId="79222196">
              <wp:simplePos x="0" y="0"/>
              <wp:positionH relativeFrom="page">
                <wp:posOffset>701345</wp:posOffset>
              </wp:positionH>
              <wp:positionV relativeFrom="page">
                <wp:posOffset>10065714</wp:posOffset>
              </wp:positionV>
              <wp:extent cx="6158231" cy="6097"/>
              <wp:effectExtent l="0" t="0" r="0" b="0"/>
              <wp:wrapSquare wrapText="bothSides"/>
              <wp:docPr id="3248" name="Group 3248"/>
              <wp:cNvGraphicFramePr/>
              <a:graphic xmlns:a="http://schemas.openxmlformats.org/drawingml/2006/main">
                <a:graphicData uri="http://schemas.microsoft.com/office/word/2010/wordprocessingGroup">
                  <wpg:wgp>
                    <wpg:cNvGrpSpPr/>
                    <wpg:grpSpPr>
                      <a:xfrm>
                        <a:off x="0" y="0"/>
                        <a:ext cx="6158231" cy="6097"/>
                        <a:chOff x="0" y="0"/>
                        <a:chExt cx="6158231" cy="6097"/>
                      </a:xfrm>
                    </wpg:grpSpPr>
                    <wps:wsp>
                      <wps:cNvPr id="3557" name="Shape 3557"/>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4754C6B" id="Group 3248" o:spid="_x0000_s1026" style="position:absolute;margin-left:55.2pt;margin-top:792.6pt;width:484.9pt;height:.5pt;z-index:25165824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">
              <v:shape id="Shape 3557" o:spid="_x0000_s1027" style="position:absolute;width:61582;height:91;visibility:visible;mso-wrap-style:square;v-text-anchor:top" coordsize="6158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" path="m,l6158231,r,9144l,9144,,e" fillcolor="#d9d9d9" stroked="f" strokeweight="0">
                <v:stroke miterlimit="83231f" joinstyle="miter"/>
                <v:path arrowok="t" textboxrect="0,0,6158231,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 </w:t>
    </w:r>
    <w:r>
      <w:rPr>
        <w:color w:val="7F7F7F"/>
      </w:rPr>
      <w:t>P a g e</w:t>
    </w:r>
    <w:r>
      <w:t xml:space="preserve"> </w:t>
    </w:r>
  </w:p>
  <w:p w14:paraId="647C45E6" w14:textId="77777777" w:rsidR="002F236C" w:rsidRDefault="00F57AF3">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EBA6" w14:textId="77777777" w:rsidR="002F236C" w:rsidRDefault="00F57AF3">
    <w:pPr>
      <w:spacing w:after="0"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D6F6E2E" wp14:editId="26E2A9C3">
              <wp:simplePos x="0" y="0"/>
              <wp:positionH relativeFrom="page">
                <wp:posOffset>701345</wp:posOffset>
              </wp:positionH>
              <wp:positionV relativeFrom="page">
                <wp:posOffset>10065714</wp:posOffset>
              </wp:positionV>
              <wp:extent cx="6158231" cy="6097"/>
              <wp:effectExtent l="0" t="0" r="0" b="0"/>
              <wp:wrapSquare wrapText="bothSides"/>
              <wp:docPr id="3233" name="Group 3233"/>
              <wp:cNvGraphicFramePr/>
              <a:graphic xmlns:a="http://schemas.openxmlformats.org/drawingml/2006/main">
                <a:graphicData uri="http://schemas.microsoft.com/office/word/2010/wordprocessingGroup">
                  <wpg:wgp>
                    <wpg:cNvGrpSpPr/>
                    <wpg:grpSpPr>
                      <a:xfrm>
                        <a:off x="0" y="0"/>
                        <a:ext cx="6158231" cy="6097"/>
                        <a:chOff x="0" y="0"/>
                        <a:chExt cx="6158231" cy="6097"/>
                      </a:xfrm>
                    </wpg:grpSpPr>
                    <wps:wsp>
                      <wps:cNvPr id="3555" name="Shape 3555"/>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AD2C0D8" id="Group 3233" o:spid="_x0000_s1026" style="position:absolute;margin-left:55.2pt;margin-top:792.6pt;width:484.9pt;height:.5pt;z-index:25165926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">
              <v:shape id="Shape 3555" o:spid="_x0000_s1027" style="position:absolute;width:61582;height:91;visibility:visible;mso-wrap-style:square;v-text-anchor:top" coordsize="6158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" path="m,l6158231,r,9144l,9144,,e" fillcolor="#d9d9d9" stroked="f" strokeweight="0">
                <v:stroke miterlimit="83231f" joinstyle="miter"/>
                <v:path arrowok="t" textboxrect="0,0,6158231,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 </w:t>
    </w:r>
    <w:r>
      <w:rPr>
        <w:color w:val="7F7F7F"/>
      </w:rPr>
      <w:t>P a g e</w:t>
    </w:r>
    <w:r>
      <w:t xml:space="preserve"> </w:t>
    </w:r>
  </w:p>
  <w:p w14:paraId="478A0EE1" w14:textId="77777777" w:rsidR="002F236C" w:rsidRDefault="00F57AF3">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F0E7" w14:textId="77777777" w:rsidR="002F236C" w:rsidRDefault="002F236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BD55" w14:textId="77777777" w:rsidR="00F57AF3" w:rsidRDefault="00F57AF3">
      <w:pPr>
        <w:spacing w:after="0" w:line="240" w:lineRule="auto"/>
      </w:pPr>
      <w:r>
        <w:separator/>
      </w:r>
    </w:p>
  </w:footnote>
  <w:footnote w:type="continuationSeparator" w:id="0">
    <w:p w14:paraId="29C5C5DB" w14:textId="77777777" w:rsidR="00F57AF3" w:rsidRDefault="00F57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96C"/>
    <w:multiLevelType w:val="multilevel"/>
    <w:tmpl w:val="82324FC4"/>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3F384D"/>
    <w:multiLevelType w:val="hybridMultilevel"/>
    <w:tmpl w:val="4330E044"/>
    <w:lvl w:ilvl="0" w:tplc="1A1E398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A28D49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A8E099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B2CB4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F22C0A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16BA8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BC8DDD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C22722A">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C493DE">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725807"/>
    <w:multiLevelType w:val="hybridMultilevel"/>
    <w:tmpl w:val="A64C2E9C"/>
    <w:lvl w:ilvl="0" w:tplc="7966C6B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322FF9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D21AF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40EB6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0C82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3CDF6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028735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86786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96AF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1A6AF0"/>
    <w:multiLevelType w:val="hybridMultilevel"/>
    <w:tmpl w:val="7284A3C4"/>
    <w:lvl w:ilvl="0" w:tplc="06C8977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70CB31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52442B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7AAB6E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F7463F4">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EDC38D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14679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30A812C">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D708E0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B0974FA"/>
    <w:multiLevelType w:val="hybridMultilevel"/>
    <w:tmpl w:val="D6FC3FD0"/>
    <w:lvl w:ilvl="0" w:tplc="96280B6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66186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5F0BBF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8BC7E3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C786B2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6121C4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78EA38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28BFF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8F25CB6">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892928227">
    <w:abstractNumId w:val="2"/>
  </w:num>
  <w:num w:numId="2" w16cid:durableId="689457711">
    <w:abstractNumId w:val="3"/>
  </w:num>
  <w:num w:numId="3" w16cid:durableId="2048095960">
    <w:abstractNumId w:val="1"/>
  </w:num>
  <w:num w:numId="4" w16cid:durableId="411128386">
    <w:abstractNumId w:val="4"/>
  </w:num>
  <w:num w:numId="5" w16cid:durableId="108275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6C"/>
    <w:rsid w:val="002F236C"/>
    <w:rsid w:val="005D7AFF"/>
    <w:rsid w:val="007762C5"/>
    <w:rsid w:val="00F57AF3"/>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4BAC"/>
  <w15:docId w15:val="{7D98D166-BE1D-4BC3-BF6B-8ECF2199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139"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numPr>
        <w:ilvl w:val="1"/>
        <w:numId w:val="5"/>
      </w:numPr>
      <w:spacing w:after="17" w:line="259" w:lineRule="auto"/>
      <w:ind w:left="10" w:hanging="10"/>
      <w:outlineLvl w:val="1"/>
    </w:pPr>
    <w:rPr>
      <w:rFonts w:ascii="Arial" w:eastAsia="Arial" w:hAnsi="Arial" w:cs="Arial"/>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84" w:line="269" w:lineRule="auto"/>
      <w:ind w:left="25" w:right="23" w:hanging="10"/>
    </w:pPr>
    <w:rPr>
      <w:rFonts w:ascii="Arial" w:eastAsia="Arial" w:hAnsi="Arial" w:cs="Arial"/>
      <w:color w:val="000000"/>
      <w:sz w:val="22"/>
    </w:rPr>
  </w:style>
  <w:style w:type="paragraph" w:styleId="TOC2">
    <w:name w:val="toc 2"/>
    <w:hidden/>
    <w:pPr>
      <w:spacing w:after="67" w:line="269" w:lineRule="auto"/>
      <w:ind w:left="246" w:right="23"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4431</Characters>
  <Application>Microsoft Office Word</Application>
  <DocSecurity>0</DocSecurity>
  <Lines>177</Lines>
  <Paragraphs>115</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(work ATC)</dc:creator>
  <cp:keywords/>
  <cp:lastModifiedBy>Steph Raine</cp:lastModifiedBy>
  <cp:revision>2</cp:revision>
  <dcterms:created xsi:type="dcterms:W3CDTF">2025-11-07T10:05:00Z</dcterms:created>
  <dcterms:modified xsi:type="dcterms:W3CDTF">2025-11-07T10:05:00Z</dcterms:modified>
</cp:coreProperties>
</file>