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412A1B9C" w:rsidR="002C77D7" w:rsidRDefault="0038648D">
      <w:r>
        <w:t xml:space="preserve">Payment requests </w:t>
      </w:r>
      <w:r w:rsidR="00A1754E">
        <w:t>August</w:t>
      </w:r>
      <w:r>
        <w:t xml:space="preserve"> 202</w:t>
      </w:r>
      <w:r w:rsidR="00123170">
        <w:t>4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17FF6317" w:rsidR="0038648D" w:rsidRDefault="00D80275">
            <w:r>
              <w:t>Eon</w:t>
            </w:r>
          </w:p>
        </w:tc>
        <w:tc>
          <w:tcPr>
            <w:tcW w:w="3005" w:type="dxa"/>
          </w:tcPr>
          <w:p w14:paraId="322FDFF2" w14:textId="7389202D" w:rsidR="0038648D" w:rsidRDefault="00D80275">
            <w:r>
              <w:t xml:space="preserve">Electric </w:t>
            </w:r>
            <w:r w:rsidR="00FD75C4">
              <w:t xml:space="preserve"> </w:t>
            </w:r>
            <w:r w:rsidR="00FB3752">
              <w:t xml:space="preserve"> 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22BC66CF" w:rsidR="0038648D" w:rsidRDefault="0038648D">
            <w:r>
              <w:t>£</w:t>
            </w:r>
            <w:r w:rsidR="00526BD2">
              <w:t>8</w:t>
            </w:r>
            <w:r w:rsidR="00A1754E">
              <w:t>6.17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1862808B" w:rsidR="0038648D" w:rsidRDefault="00A1754E">
            <w:r>
              <w:t xml:space="preserve">G.Gates </w:t>
            </w:r>
          </w:p>
        </w:tc>
        <w:tc>
          <w:tcPr>
            <w:tcW w:w="3005" w:type="dxa"/>
          </w:tcPr>
          <w:p w14:paraId="16C8B1A8" w14:textId="04AF7185" w:rsidR="0038648D" w:rsidRDefault="00A1754E">
            <w:r>
              <w:t xml:space="preserve">Expenses </w:t>
            </w:r>
          </w:p>
        </w:tc>
        <w:tc>
          <w:tcPr>
            <w:tcW w:w="3006" w:type="dxa"/>
          </w:tcPr>
          <w:p w14:paraId="2C544662" w14:textId="2AA9844E" w:rsidR="0038648D" w:rsidRDefault="0038648D">
            <w:r>
              <w:t>£</w:t>
            </w:r>
            <w:r w:rsidR="00D02DF2">
              <w:t>64.71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3FDC4B41" w:rsidR="0038648D" w:rsidRDefault="00611359">
            <w:r>
              <w:t xml:space="preserve">S.Rochester </w:t>
            </w:r>
          </w:p>
        </w:tc>
        <w:tc>
          <w:tcPr>
            <w:tcW w:w="3005" w:type="dxa"/>
          </w:tcPr>
          <w:p w14:paraId="587DB275" w14:textId="5615658A" w:rsidR="0038648D" w:rsidRDefault="00EB2955">
            <w:r>
              <w:t>Expenses</w:t>
            </w:r>
          </w:p>
        </w:tc>
        <w:tc>
          <w:tcPr>
            <w:tcW w:w="3006" w:type="dxa"/>
          </w:tcPr>
          <w:p w14:paraId="69341256" w14:textId="1ADF0266" w:rsidR="0038648D" w:rsidRDefault="0038648D">
            <w:r>
              <w:t>£</w:t>
            </w:r>
            <w:r w:rsidR="00D02DF2">
              <w:t>74.08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488F0559" w:rsidR="0038648D" w:rsidRDefault="00611359">
            <w:r>
              <w:t>S</w:t>
            </w:r>
            <w:r w:rsidR="00D02DF2">
              <w:t xml:space="preserve">.Glover </w:t>
            </w:r>
          </w:p>
        </w:tc>
        <w:tc>
          <w:tcPr>
            <w:tcW w:w="3005" w:type="dxa"/>
          </w:tcPr>
          <w:p w14:paraId="6237498A" w14:textId="27687E6B" w:rsidR="0038648D" w:rsidRDefault="00D02DF2">
            <w:r>
              <w:t xml:space="preserve">Boat Expenses </w:t>
            </w:r>
          </w:p>
        </w:tc>
        <w:tc>
          <w:tcPr>
            <w:tcW w:w="3006" w:type="dxa"/>
          </w:tcPr>
          <w:p w14:paraId="7E0D180F" w14:textId="35C5AD00" w:rsidR="0038648D" w:rsidRDefault="0038648D">
            <w:r>
              <w:t>£</w:t>
            </w:r>
            <w:r w:rsidR="00D02DF2">
              <w:t>16.31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1CD2B3F6" w:rsidR="0038648D" w:rsidRDefault="00D02DF2">
            <w:r>
              <w:t xml:space="preserve">Staff </w:t>
            </w:r>
          </w:p>
        </w:tc>
        <w:tc>
          <w:tcPr>
            <w:tcW w:w="3005" w:type="dxa"/>
          </w:tcPr>
          <w:p w14:paraId="43F02237" w14:textId="1F5BF701" w:rsidR="0038648D" w:rsidRDefault="00D02DF2">
            <w:r>
              <w:t xml:space="preserve">Salaries </w:t>
            </w:r>
          </w:p>
        </w:tc>
        <w:tc>
          <w:tcPr>
            <w:tcW w:w="3006" w:type="dxa"/>
          </w:tcPr>
          <w:p w14:paraId="6E5D6B60" w14:textId="3921AFC0" w:rsidR="0038648D" w:rsidRDefault="0038648D">
            <w:r>
              <w:t>£</w:t>
            </w:r>
            <w:r w:rsidR="00896D38">
              <w:t>2,075.64</w:t>
            </w:r>
          </w:p>
        </w:tc>
      </w:tr>
      <w:tr w:rsidR="008E6F06" w14:paraId="04A12113" w14:textId="77777777" w:rsidTr="0038648D">
        <w:tc>
          <w:tcPr>
            <w:tcW w:w="3005" w:type="dxa"/>
          </w:tcPr>
          <w:p w14:paraId="5E0DD29E" w14:textId="51287AB1" w:rsidR="008E6F06" w:rsidRDefault="00896D38">
            <w:r>
              <w:t xml:space="preserve">Essex Pensions </w:t>
            </w:r>
          </w:p>
        </w:tc>
        <w:tc>
          <w:tcPr>
            <w:tcW w:w="3005" w:type="dxa"/>
          </w:tcPr>
          <w:p w14:paraId="5355D941" w14:textId="11E8A2B0" w:rsidR="008E6F06" w:rsidRDefault="00896D38">
            <w:r>
              <w:t xml:space="preserve">Pension </w:t>
            </w:r>
          </w:p>
        </w:tc>
        <w:tc>
          <w:tcPr>
            <w:tcW w:w="3006" w:type="dxa"/>
          </w:tcPr>
          <w:p w14:paraId="1F7C74FF" w14:textId="1464BE32" w:rsidR="008E6F06" w:rsidRDefault="00BD5374">
            <w:r>
              <w:t>£</w:t>
            </w:r>
            <w:r w:rsidR="0034723C">
              <w:t>403.76</w:t>
            </w:r>
          </w:p>
        </w:tc>
      </w:tr>
      <w:tr w:rsidR="008E6F06" w14:paraId="55834ABF" w14:textId="77777777" w:rsidTr="0038648D">
        <w:tc>
          <w:tcPr>
            <w:tcW w:w="3005" w:type="dxa"/>
          </w:tcPr>
          <w:p w14:paraId="4B9357CE" w14:textId="0E727753" w:rsidR="008E6F06" w:rsidRDefault="0034723C">
            <w:r>
              <w:t xml:space="preserve">Glendinning Electricals </w:t>
            </w:r>
            <w:r w:rsidR="00B76578">
              <w:t xml:space="preserve"> </w:t>
            </w:r>
          </w:p>
        </w:tc>
        <w:tc>
          <w:tcPr>
            <w:tcW w:w="3005" w:type="dxa"/>
          </w:tcPr>
          <w:p w14:paraId="6E9C510D" w14:textId="329EE085" w:rsidR="008E6F06" w:rsidRDefault="0034723C">
            <w:r>
              <w:t xml:space="preserve">Hall socket repairs </w:t>
            </w:r>
          </w:p>
        </w:tc>
        <w:tc>
          <w:tcPr>
            <w:tcW w:w="3006" w:type="dxa"/>
          </w:tcPr>
          <w:p w14:paraId="7DDE5582" w14:textId="48D6D769" w:rsidR="008E6F06" w:rsidRDefault="00BD5374">
            <w:r>
              <w:t>£</w:t>
            </w:r>
            <w:r w:rsidR="00BA60D0">
              <w:t>78</w:t>
            </w:r>
          </w:p>
        </w:tc>
      </w:tr>
      <w:tr w:rsidR="008E6F06" w14:paraId="04DE0ABC" w14:textId="77777777" w:rsidTr="0038648D">
        <w:tc>
          <w:tcPr>
            <w:tcW w:w="3005" w:type="dxa"/>
          </w:tcPr>
          <w:p w14:paraId="4688CB9F" w14:textId="0A424B6B" w:rsidR="008E6F06" w:rsidRDefault="00BA60D0">
            <w:r>
              <w:t xml:space="preserve">S.Pavillion </w:t>
            </w:r>
          </w:p>
        </w:tc>
        <w:tc>
          <w:tcPr>
            <w:tcW w:w="3005" w:type="dxa"/>
          </w:tcPr>
          <w:p w14:paraId="08F8784B" w14:textId="3A8E1629" w:rsidR="008E6F06" w:rsidRDefault="00BA60D0">
            <w:r>
              <w:t xml:space="preserve">Grounds Maintenance </w:t>
            </w:r>
          </w:p>
        </w:tc>
        <w:tc>
          <w:tcPr>
            <w:tcW w:w="3006" w:type="dxa"/>
          </w:tcPr>
          <w:p w14:paraId="3F2B8D71" w14:textId="13744311" w:rsidR="008E6F06" w:rsidRDefault="00460F14">
            <w:r>
              <w:t>£</w:t>
            </w:r>
            <w:r w:rsidR="005B6E7D">
              <w:t>308.68</w:t>
            </w:r>
          </w:p>
        </w:tc>
      </w:tr>
      <w:tr w:rsidR="008E6F06" w14:paraId="51F5661C" w14:textId="77777777" w:rsidTr="0038648D">
        <w:tc>
          <w:tcPr>
            <w:tcW w:w="3005" w:type="dxa"/>
          </w:tcPr>
          <w:p w14:paraId="08F9DB62" w14:textId="735BEF7A" w:rsidR="008E6F06" w:rsidRDefault="005B6E7D">
            <w:r>
              <w:t>Earnest doe &amp; sons</w:t>
            </w:r>
          </w:p>
        </w:tc>
        <w:tc>
          <w:tcPr>
            <w:tcW w:w="3005" w:type="dxa"/>
          </w:tcPr>
          <w:p w14:paraId="7461FC0A" w14:textId="5ACD58A1" w:rsidR="008E6F06" w:rsidRDefault="005B6E7D">
            <w:r>
              <w:t xml:space="preserve">Repair </w:t>
            </w:r>
          </w:p>
        </w:tc>
        <w:tc>
          <w:tcPr>
            <w:tcW w:w="3006" w:type="dxa"/>
          </w:tcPr>
          <w:p w14:paraId="6E0F09BC" w14:textId="6C18437B" w:rsidR="008E6F06" w:rsidRDefault="00784034">
            <w:r>
              <w:t>£</w:t>
            </w:r>
            <w:r w:rsidR="005B6E7D">
              <w:t>337.90</w:t>
            </w:r>
          </w:p>
        </w:tc>
      </w:tr>
      <w:tr w:rsidR="008E6F06" w14:paraId="7ADF10BF" w14:textId="77777777" w:rsidTr="0038648D">
        <w:tc>
          <w:tcPr>
            <w:tcW w:w="3005" w:type="dxa"/>
          </w:tcPr>
          <w:p w14:paraId="4E2CE850" w14:textId="3425FB35" w:rsidR="008E6F06" w:rsidRDefault="005B6E7D">
            <w:r>
              <w:t xml:space="preserve">Reliable Fire </w:t>
            </w:r>
          </w:p>
        </w:tc>
        <w:tc>
          <w:tcPr>
            <w:tcW w:w="3005" w:type="dxa"/>
          </w:tcPr>
          <w:p w14:paraId="2BD92619" w14:textId="676A040F" w:rsidR="008E6F06" w:rsidRDefault="005B6E7D">
            <w:r>
              <w:t xml:space="preserve">Service </w:t>
            </w:r>
          </w:p>
        </w:tc>
        <w:tc>
          <w:tcPr>
            <w:tcW w:w="3006" w:type="dxa"/>
          </w:tcPr>
          <w:p w14:paraId="4497492D" w14:textId="14C4F912" w:rsidR="008E6F06" w:rsidRDefault="00074E2E">
            <w:r>
              <w:t>£</w:t>
            </w:r>
            <w:r w:rsidR="005B6E7D">
              <w:t>337.90</w:t>
            </w:r>
          </w:p>
        </w:tc>
      </w:tr>
      <w:tr w:rsidR="005B6E7D" w14:paraId="5048D95B" w14:textId="77777777" w:rsidTr="0038648D">
        <w:tc>
          <w:tcPr>
            <w:tcW w:w="3005" w:type="dxa"/>
          </w:tcPr>
          <w:p w14:paraId="4FB45EB2" w14:textId="468C31E9" w:rsidR="005B6E7D" w:rsidRDefault="00525540">
            <w:r>
              <w:t>ATF</w:t>
            </w:r>
          </w:p>
        </w:tc>
        <w:tc>
          <w:tcPr>
            <w:tcW w:w="3005" w:type="dxa"/>
          </w:tcPr>
          <w:p w14:paraId="55A1BE2F" w14:textId="406147BB" w:rsidR="005B6E7D" w:rsidRDefault="00525540">
            <w:r>
              <w:t xml:space="preserve">Community Events </w:t>
            </w:r>
          </w:p>
        </w:tc>
        <w:tc>
          <w:tcPr>
            <w:tcW w:w="3006" w:type="dxa"/>
          </w:tcPr>
          <w:p w14:paraId="390A0404" w14:textId="423A1C32" w:rsidR="005B6E7D" w:rsidRDefault="00525540">
            <w:r>
              <w:t>£500</w:t>
            </w:r>
          </w:p>
        </w:tc>
      </w:tr>
      <w:tr w:rsidR="005B6E7D" w14:paraId="0E67A7DD" w14:textId="77777777" w:rsidTr="0038648D">
        <w:tc>
          <w:tcPr>
            <w:tcW w:w="3005" w:type="dxa"/>
          </w:tcPr>
          <w:p w14:paraId="46EBD54C" w14:textId="5CB93549" w:rsidR="005B6E7D" w:rsidRDefault="00525540">
            <w:r>
              <w:t>MPE Alarms</w:t>
            </w:r>
          </w:p>
        </w:tc>
        <w:tc>
          <w:tcPr>
            <w:tcW w:w="3005" w:type="dxa"/>
          </w:tcPr>
          <w:p w14:paraId="60628CD7" w14:textId="333DB516" w:rsidR="005B6E7D" w:rsidRDefault="00525540">
            <w:r>
              <w:t xml:space="preserve">Alarm repair </w:t>
            </w:r>
          </w:p>
        </w:tc>
        <w:tc>
          <w:tcPr>
            <w:tcW w:w="3006" w:type="dxa"/>
          </w:tcPr>
          <w:p w14:paraId="3FC1F1D7" w14:textId="48D8EE01" w:rsidR="005B6E7D" w:rsidRDefault="00525540">
            <w:r>
              <w:t>£90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42F1AEBB" w:rsidR="008853D2" w:rsidRDefault="00AC058A">
            <w:r>
              <w:t>£</w:t>
            </w:r>
            <w:r w:rsidR="004B72B6">
              <w:t>2,647.79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691A"/>
    <w:rsid w:val="000214B0"/>
    <w:rsid w:val="00030B5D"/>
    <w:rsid w:val="0003728E"/>
    <w:rsid w:val="00060519"/>
    <w:rsid w:val="00062748"/>
    <w:rsid w:val="00074E2E"/>
    <w:rsid w:val="000A19B7"/>
    <w:rsid w:val="000A7B31"/>
    <w:rsid w:val="000D15C6"/>
    <w:rsid w:val="000E373F"/>
    <w:rsid w:val="001057BF"/>
    <w:rsid w:val="00116C45"/>
    <w:rsid w:val="00121BB5"/>
    <w:rsid w:val="00123170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43EB5"/>
    <w:rsid w:val="002856B0"/>
    <w:rsid w:val="00285DAC"/>
    <w:rsid w:val="002C3C6C"/>
    <w:rsid w:val="002C77D7"/>
    <w:rsid w:val="002D7FDB"/>
    <w:rsid w:val="002F2513"/>
    <w:rsid w:val="002F3347"/>
    <w:rsid w:val="0034723C"/>
    <w:rsid w:val="00347BAF"/>
    <w:rsid w:val="003704F2"/>
    <w:rsid w:val="0038648D"/>
    <w:rsid w:val="003D119F"/>
    <w:rsid w:val="003E40D8"/>
    <w:rsid w:val="004049C7"/>
    <w:rsid w:val="00456559"/>
    <w:rsid w:val="00460F14"/>
    <w:rsid w:val="0047261A"/>
    <w:rsid w:val="00494BA6"/>
    <w:rsid w:val="004B72B6"/>
    <w:rsid w:val="004C4478"/>
    <w:rsid w:val="00525540"/>
    <w:rsid w:val="00526BD2"/>
    <w:rsid w:val="0056745E"/>
    <w:rsid w:val="005B5800"/>
    <w:rsid w:val="005B6E7D"/>
    <w:rsid w:val="005C0D4D"/>
    <w:rsid w:val="005E3600"/>
    <w:rsid w:val="00603595"/>
    <w:rsid w:val="0060589A"/>
    <w:rsid w:val="00611359"/>
    <w:rsid w:val="0062755E"/>
    <w:rsid w:val="006721A1"/>
    <w:rsid w:val="006A7B9C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C40A0"/>
    <w:rsid w:val="007D7B78"/>
    <w:rsid w:val="007E18FE"/>
    <w:rsid w:val="007E581C"/>
    <w:rsid w:val="007F5865"/>
    <w:rsid w:val="007F62E8"/>
    <w:rsid w:val="00820D35"/>
    <w:rsid w:val="0083049F"/>
    <w:rsid w:val="00864933"/>
    <w:rsid w:val="00866D5D"/>
    <w:rsid w:val="008853D2"/>
    <w:rsid w:val="00896D38"/>
    <w:rsid w:val="008B2241"/>
    <w:rsid w:val="008C7DA9"/>
    <w:rsid w:val="008E6C83"/>
    <w:rsid w:val="008E6F06"/>
    <w:rsid w:val="008F6059"/>
    <w:rsid w:val="008F6643"/>
    <w:rsid w:val="009124BE"/>
    <w:rsid w:val="00913D1A"/>
    <w:rsid w:val="0091747E"/>
    <w:rsid w:val="00935C17"/>
    <w:rsid w:val="00941C5B"/>
    <w:rsid w:val="009768D0"/>
    <w:rsid w:val="00977582"/>
    <w:rsid w:val="0098084B"/>
    <w:rsid w:val="009A48EC"/>
    <w:rsid w:val="009C4A86"/>
    <w:rsid w:val="009D609C"/>
    <w:rsid w:val="009E43DB"/>
    <w:rsid w:val="009E79F0"/>
    <w:rsid w:val="009F1489"/>
    <w:rsid w:val="00A1754E"/>
    <w:rsid w:val="00A37E19"/>
    <w:rsid w:val="00A448A2"/>
    <w:rsid w:val="00A4581B"/>
    <w:rsid w:val="00A464C9"/>
    <w:rsid w:val="00A71394"/>
    <w:rsid w:val="00A92F2F"/>
    <w:rsid w:val="00AA6498"/>
    <w:rsid w:val="00AA767C"/>
    <w:rsid w:val="00AC058A"/>
    <w:rsid w:val="00AD1FA6"/>
    <w:rsid w:val="00AF4000"/>
    <w:rsid w:val="00B14FD5"/>
    <w:rsid w:val="00B607F2"/>
    <w:rsid w:val="00B678C4"/>
    <w:rsid w:val="00B70656"/>
    <w:rsid w:val="00B76578"/>
    <w:rsid w:val="00B83C3D"/>
    <w:rsid w:val="00B90FB9"/>
    <w:rsid w:val="00BA60D0"/>
    <w:rsid w:val="00BB5606"/>
    <w:rsid w:val="00BB57F4"/>
    <w:rsid w:val="00BC0B25"/>
    <w:rsid w:val="00BC6A5B"/>
    <w:rsid w:val="00BD5374"/>
    <w:rsid w:val="00C34E55"/>
    <w:rsid w:val="00C473E2"/>
    <w:rsid w:val="00C77810"/>
    <w:rsid w:val="00C90965"/>
    <w:rsid w:val="00CA3DD8"/>
    <w:rsid w:val="00CB6B03"/>
    <w:rsid w:val="00CC7A6A"/>
    <w:rsid w:val="00CE7583"/>
    <w:rsid w:val="00D02DC1"/>
    <w:rsid w:val="00D02DF2"/>
    <w:rsid w:val="00D71FF8"/>
    <w:rsid w:val="00D80275"/>
    <w:rsid w:val="00D829D5"/>
    <w:rsid w:val="00D84C2F"/>
    <w:rsid w:val="00D86CDE"/>
    <w:rsid w:val="00D925BB"/>
    <w:rsid w:val="00DB6DC5"/>
    <w:rsid w:val="00E32364"/>
    <w:rsid w:val="00E40317"/>
    <w:rsid w:val="00E469BB"/>
    <w:rsid w:val="00E70B2F"/>
    <w:rsid w:val="00E875A0"/>
    <w:rsid w:val="00E87A66"/>
    <w:rsid w:val="00E945C7"/>
    <w:rsid w:val="00EB2955"/>
    <w:rsid w:val="00ED4955"/>
    <w:rsid w:val="00EE4928"/>
    <w:rsid w:val="00EF6D49"/>
    <w:rsid w:val="00F02D43"/>
    <w:rsid w:val="00F20A5A"/>
    <w:rsid w:val="00F35F21"/>
    <w:rsid w:val="00F51864"/>
    <w:rsid w:val="00F678EF"/>
    <w:rsid w:val="00F927BA"/>
    <w:rsid w:val="00FA3406"/>
    <w:rsid w:val="00FB3752"/>
    <w:rsid w:val="00FC1155"/>
    <w:rsid w:val="00FC71A4"/>
    <w:rsid w:val="00FD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10</cp:revision>
  <dcterms:created xsi:type="dcterms:W3CDTF">2026-02-03T11:14:00Z</dcterms:created>
  <dcterms:modified xsi:type="dcterms:W3CDTF">2026-02-03T11:19:00Z</dcterms:modified>
</cp:coreProperties>
</file>