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74AE2578" w:rsidR="002C77D7" w:rsidRDefault="0038648D">
      <w:r>
        <w:t xml:space="preserve">Payment requests </w:t>
      </w:r>
      <w:r w:rsidR="00365823">
        <w:t>Ju</w:t>
      </w:r>
      <w:r w:rsidR="00A064D4">
        <w:t>ly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3F9052E2" w:rsidR="0038648D" w:rsidRDefault="002578A7">
            <w:r>
              <w:t>Staff</w:t>
            </w:r>
          </w:p>
        </w:tc>
        <w:tc>
          <w:tcPr>
            <w:tcW w:w="3005" w:type="dxa"/>
          </w:tcPr>
          <w:p w14:paraId="322FDFF2" w14:textId="5E8EC669" w:rsidR="0038648D" w:rsidRDefault="002578A7">
            <w:r>
              <w:t>Salaries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11179C81" w:rsidR="0038648D" w:rsidRDefault="0038648D">
            <w:r>
              <w:t>£</w:t>
            </w:r>
            <w:r w:rsidR="002578A7">
              <w:t>2,</w:t>
            </w:r>
            <w:r w:rsidR="00F5043F">
              <w:t>437.94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3FED6462" w:rsidR="0038648D" w:rsidRDefault="002578A7">
            <w:r>
              <w:t>Essex Pension</w:t>
            </w:r>
          </w:p>
        </w:tc>
        <w:tc>
          <w:tcPr>
            <w:tcW w:w="3005" w:type="dxa"/>
          </w:tcPr>
          <w:p w14:paraId="16C8B1A8" w14:textId="5D068570" w:rsidR="0038648D" w:rsidRDefault="002578A7">
            <w:r>
              <w:t xml:space="preserve">Pension </w:t>
            </w:r>
          </w:p>
        </w:tc>
        <w:tc>
          <w:tcPr>
            <w:tcW w:w="3006" w:type="dxa"/>
          </w:tcPr>
          <w:p w14:paraId="2C544662" w14:textId="0C56F62E" w:rsidR="0038648D" w:rsidRDefault="0038648D">
            <w:r>
              <w:t>£</w:t>
            </w:r>
            <w:r w:rsidR="002578A7">
              <w:t>423.61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5E6FA084" w:rsidR="0038648D" w:rsidRDefault="00F5043F">
            <w:r>
              <w:t xml:space="preserve">Councillor </w:t>
            </w:r>
          </w:p>
        </w:tc>
        <w:tc>
          <w:tcPr>
            <w:tcW w:w="3005" w:type="dxa"/>
          </w:tcPr>
          <w:p w14:paraId="587DB275" w14:textId="2EDC1E5C" w:rsidR="0038648D" w:rsidRDefault="00F5043F">
            <w:r>
              <w:t>Allowances</w:t>
            </w:r>
          </w:p>
        </w:tc>
        <w:tc>
          <w:tcPr>
            <w:tcW w:w="3006" w:type="dxa"/>
          </w:tcPr>
          <w:p w14:paraId="69341256" w14:textId="67927B47" w:rsidR="0038648D" w:rsidRDefault="0038648D">
            <w:r>
              <w:t>£</w:t>
            </w:r>
            <w:r w:rsidR="00A40631">
              <w:t>622.60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2612A2CF" w:rsidR="0038648D" w:rsidRDefault="00A40631">
            <w:r>
              <w:t xml:space="preserve">Adexa Direct </w:t>
            </w:r>
          </w:p>
        </w:tc>
        <w:tc>
          <w:tcPr>
            <w:tcW w:w="3005" w:type="dxa"/>
          </w:tcPr>
          <w:p w14:paraId="6237498A" w14:textId="7C44D82F" w:rsidR="0038648D" w:rsidRDefault="00A40631">
            <w:r>
              <w:t xml:space="preserve">Catering Tables </w:t>
            </w:r>
          </w:p>
        </w:tc>
        <w:tc>
          <w:tcPr>
            <w:tcW w:w="3006" w:type="dxa"/>
          </w:tcPr>
          <w:p w14:paraId="7E0D180F" w14:textId="1AE41312" w:rsidR="0038648D" w:rsidRDefault="0038648D">
            <w:r>
              <w:t>£</w:t>
            </w:r>
            <w:r w:rsidR="00A40631">
              <w:t>344.40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319CC8C" w:rsidR="0038648D" w:rsidRDefault="00A40631">
            <w:r>
              <w:t>First Aid 4 Less</w:t>
            </w:r>
          </w:p>
        </w:tc>
        <w:tc>
          <w:tcPr>
            <w:tcW w:w="3005" w:type="dxa"/>
          </w:tcPr>
          <w:p w14:paraId="43F02237" w14:textId="761FF5FF" w:rsidR="0038648D" w:rsidRDefault="00A40631">
            <w:r>
              <w:t xml:space="preserve">Accident books </w:t>
            </w:r>
          </w:p>
        </w:tc>
        <w:tc>
          <w:tcPr>
            <w:tcW w:w="3006" w:type="dxa"/>
          </w:tcPr>
          <w:p w14:paraId="6E5D6B60" w14:textId="733EA406" w:rsidR="0038648D" w:rsidRDefault="0038648D">
            <w:r>
              <w:t>£</w:t>
            </w:r>
            <w:r w:rsidR="00A11D11">
              <w:t>19.02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20BB0ABA" w:rsidR="008E6F06" w:rsidRDefault="00A11D11">
            <w:r>
              <w:t>Oneil Contracting</w:t>
            </w:r>
          </w:p>
        </w:tc>
        <w:tc>
          <w:tcPr>
            <w:tcW w:w="3005" w:type="dxa"/>
          </w:tcPr>
          <w:p w14:paraId="5355D941" w14:textId="15A13D5F" w:rsidR="008E6F06" w:rsidRDefault="00A11D11">
            <w:r>
              <w:t xml:space="preserve">Wakering Signs </w:t>
            </w:r>
          </w:p>
        </w:tc>
        <w:tc>
          <w:tcPr>
            <w:tcW w:w="3006" w:type="dxa"/>
          </w:tcPr>
          <w:p w14:paraId="1F7C74FF" w14:textId="4088BBEA" w:rsidR="008E6F06" w:rsidRDefault="00BD5374">
            <w:r>
              <w:t>£</w:t>
            </w:r>
            <w:r w:rsidR="00A11D11">
              <w:t>667.20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4258E64C" w:rsidR="008E6F06" w:rsidRDefault="00A11D11">
            <w:r>
              <w:t xml:space="preserve">Magna Electrical Services </w:t>
            </w:r>
          </w:p>
        </w:tc>
        <w:tc>
          <w:tcPr>
            <w:tcW w:w="3005" w:type="dxa"/>
          </w:tcPr>
          <w:p w14:paraId="6E9C510D" w14:textId="35C7FD93" w:rsidR="008E6F06" w:rsidRDefault="00A11D11">
            <w:r>
              <w:t xml:space="preserve">Hall Repairs </w:t>
            </w:r>
          </w:p>
        </w:tc>
        <w:tc>
          <w:tcPr>
            <w:tcW w:w="3006" w:type="dxa"/>
          </w:tcPr>
          <w:p w14:paraId="7DDE5582" w14:textId="65948645" w:rsidR="008E6F06" w:rsidRDefault="00BD5374">
            <w:r>
              <w:t>£</w:t>
            </w:r>
            <w:r w:rsidR="00A11D11">
              <w:t>144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4A157CD1" w:rsidR="008853D2" w:rsidRDefault="00AC058A">
            <w:r>
              <w:t>£</w:t>
            </w:r>
            <w:r w:rsidR="00A064D4">
              <w:t>4,514.77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51D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35F1F"/>
    <w:rsid w:val="00243EB5"/>
    <w:rsid w:val="002578A7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65823"/>
    <w:rsid w:val="003704F2"/>
    <w:rsid w:val="00373FBD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83156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87223"/>
    <w:rsid w:val="00890167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064D4"/>
    <w:rsid w:val="00A11D11"/>
    <w:rsid w:val="00A14159"/>
    <w:rsid w:val="00A1754E"/>
    <w:rsid w:val="00A339E5"/>
    <w:rsid w:val="00A37E19"/>
    <w:rsid w:val="00A40631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425A3"/>
    <w:rsid w:val="00D71FF8"/>
    <w:rsid w:val="00D80275"/>
    <w:rsid w:val="00D8100C"/>
    <w:rsid w:val="00D81DA6"/>
    <w:rsid w:val="00D829D5"/>
    <w:rsid w:val="00D84C2F"/>
    <w:rsid w:val="00D86CDE"/>
    <w:rsid w:val="00D925BB"/>
    <w:rsid w:val="00DB6DC5"/>
    <w:rsid w:val="00DC6872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043F"/>
    <w:rsid w:val="00F51864"/>
    <w:rsid w:val="00F526B4"/>
    <w:rsid w:val="00F678EF"/>
    <w:rsid w:val="00F927BA"/>
    <w:rsid w:val="00F9742B"/>
    <w:rsid w:val="00FA3406"/>
    <w:rsid w:val="00FB3752"/>
    <w:rsid w:val="00FC1155"/>
    <w:rsid w:val="00FC71A4"/>
    <w:rsid w:val="00FD75C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6</cp:revision>
  <dcterms:created xsi:type="dcterms:W3CDTF">2026-02-04T09:51:00Z</dcterms:created>
  <dcterms:modified xsi:type="dcterms:W3CDTF">2026-02-04T09:53:00Z</dcterms:modified>
</cp:coreProperties>
</file>